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F8891" w14:textId="57EFA27E"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 xml:space="preserve">AVISO DE DISPENSA ELETRÔNICA </w:t>
      </w:r>
    </w:p>
    <w:p w14:paraId="60A6FACA" w14:textId="0FF13485" w:rsidR="009C2DDC" w:rsidRPr="00F973DE" w:rsidRDefault="00D92EAB"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004/2025</w:t>
      </w:r>
    </w:p>
    <w:p w14:paraId="00F0089B" w14:textId="77777777" w:rsidR="009C2DDC" w:rsidRPr="00F973DE" w:rsidRDefault="009C2DDC" w:rsidP="009C2DDC">
      <w:pPr>
        <w:spacing w:after="0" w:line="240" w:lineRule="auto"/>
        <w:rPr>
          <w:rFonts w:ascii="Times New Roman" w:hAnsi="Times New Roman" w:cs="Times New Roman"/>
          <w:b/>
          <w:bCs/>
          <w:color w:val="1F497D" w:themeColor="text2"/>
        </w:rPr>
      </w:pPr>
    </w:p>
    <w:p w14:paraId="1386C108" w14:textId="22A46F52"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 xml:space="preserve">CONTRATANTE </w:t>
      </w:r>
    </w:p>
    <w:p w14:paraId="33A81584" w14:textId="66CA87C7"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MUNICÍPIO DE GOIOXIM</w:t>
      </w:r>
      <w:r w:rsidR="002749F6" w:rsidRPr="00F973DE">
        <w:rPr>
          <w:rFonts w:ascii="Times New Roman" w:hAnsi="Times New Roman" w:cs="Times New Roman"/>
          <w:b/>
          <w:bCs/>
          <w:color w:val="1F497D" w:themeColor="text2"/>
        </w:rPr>
        <w:t>,</w:t>
      </w:r>
      <w:r w:rsidRPr="00F973DE">
        <w:rPr>
          <w:rFonts w:ascii="Times New Roman" w:hAnsi="Times New Roman" w:cs="Times New Roman"/>
          <w:b/>
          <w:bCs/>
          <w:color w:val="1F497D" w:themeColor="text2"/>
        </w:rPr>
        <w:t xml:space="preserve"> ESTADO DO PARANÁ </w:t>
      </w:r>
    </w:p>
    <w:p w14:paraId="524E447A" w14:textId="77777777" w:rsidR="009C2DDC" w:rsidRPr="00F973DE" w:rsidRDefault="009C2DDC" w:rsidP="009C2DDC">
      <w:pPr>
        <w:spacing w:after="0" w:line="240" w:lineRule="auto"/>
        <w:rPr>
          <w:rFonts w:ascii="Times New Roman" w:hAnsi="Times New Roman" w:cs="Times New Roman"/>
          <w:b/>
          <w:bCs/>
          <w:color w:val="1F497D" w:themeColor="text2"/>
        </w:rPr>
      </w:pPr>
    </w:p>
    <w:p w14:paraId="1FA5E483" w14:textId="7E3CD176"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 xml:space="preserve">OBJETO </w:t>
      </w:r>
    </w:p>
    <w:p w14:paraId="30FDF929" w14:textId="1511C783" w:rsidR="002749F6" w:rsidRPr="00F973DE" w:rsidRDefault="006F383A"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CONTRATAÇÃO DE EMPRESA PARA CONSERTO, REPARO E TROCA DE PNEU</w:t>
      </w:r>
      <w:r w:rsidR="00D92EAB" w:rsidRPr="00F973DE">
        <w:rPr>
          <w:rFonts w:ascii="Times New Roman" w:hAnsi="Times New Roman" w:cs="Times New Roman"/>
          <w:b/>
          <w:bCs/>
          <w:color w:val="1F497D" w:themeColor="text2"/>
        </w:rPr>
        <w:t xml:space="preserve">S </w:t>
      </w:r>
      <w:r w:rsidRPr="00F973DE">
        <w:rPr>
          <w:rFonts w:ascii="Times New Roman" w:hAnsi="Times New Roman" w:cs="Times New Roman"/>
          <w:b/>
          <w:bCs/>
          <w:color w:val="1F497D" w:themeColor="text2"/>
        </w:rPr>
        <w:t>DA FROTA MUNICIPAL</w:t>
      </w:r>
      <w:r w:rsidR="00933B38" w:rsidRPr="00F973DE">
        <w:rPr>
          <w:rFonts w:ascii="Times New Roman" w:hAnsi="Times New Roman" w:cs="Times New Roman"/>
          <w:b/>
          <w:bCs/>
          <w:color w:val="1F497D" w:themeColor="text2"/>
        </w:rPr>
        <w:t>.</w:t>
      </w:r>
    </w:p>
    <w:p w14:paraId="4ED27EA1" w14:textId="77777777" w:rsidR="00933B38" w:rsidRPr="00F973DE" w:rsidRDefault="00933B38" w:rsidP="009C2DDC">
      <w:pPr>
        <w:spacing w:after="0" w:line="240" w:lineRule="auto"/>
        <w:rPr>
          <w:rFonts w:ascii="Times New Roman" w:hAnsi="Times New Roman" w:cs="Times New Roman"/>
          <w:b/>
          <w:bCs/>
          <w:color w:val="1F497D" w:themeColor="text2"/>
        </w:rPr>
      </w:pPr>
    </w:p>
    <w:p w14:paraId="623EA62D" w14:textId="763258D4"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 xml:space="preserve">VALOR TOTAL DA CONTRATAÇÃO </w:t>
      </w:r>
    </w:p>
    <w:p w14:paraId="5A0835C2" w14:textId="5DCA90AB" w:rsidR="00A80D78" w:rsidRPr="00F973DE" w:rsidRDefault="006F383A" w:rsidP="00A80D78">
      <w:pPr>
        <w:spacing w:after="0" w:line="240" w:lineRule="auto"/>
        <w:jc w:val="both"/>
        <w:rPr>
          <w:rFonts w:ascii="Times New Roman" w:hAnsi="Times New Roman" w:cs="Times New Roman"/>
          <w:b/>
          <w:bCs/>
          <w:color w:val="1F497D" w:themeColor="text2"/>
        </w:rPr>
      </w:pPr>
      <w:r w:rsidRPr="00F973DE">
        <w:rPr>
          <w:rFonts w:ascii="Times New Roman" w:hAnsi="Times New Roman" w:cs="Times New Roman"/>
          <w:b/>
          <w:bCs/>
          <w:color w:val="1F497D" w:themeColor="text2"/>
          <w:lang w:val="x-none"/>
        </w:rPr>
        <w:t>R$ 58.900,00 (CINQUENTA E OITO MIL E NOVECENTOS REAIS)</w:t>
      </w:r>
    </w:p>
    <w:p w14:paraId="17D6CD3B" w14:textId="77777777" w:rsidR="009C2DDC" w:rsidRPr="00F973DE" w:rsidRDefault="009C2DDC" w:rsidP="009C2DDC">
      <w:pPr>
        <w:spacing w:after="0" w:line="240" w:lineRule="auto"/>
        <w:rPr>
          <w:rFonts w:ascii="Times New Roman" w:hAnsi="Times New Roman" w:cs="Times New Roman"/>
          <w:b/>
          <w:bCs/>
          <w:color w:val="1F497D" w:themeColor="text2"/>
        </w:rPr>
      </w:pPr>
    </w:p>
    <w:p w14:paraId="268C2148" w14:textId="5562AAF0"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PERÍODO DE PROPOSTAS</w:t>
      </w:r>
    </w:p>
    <w:p w14:paraId="68E5A09E" w14:textId="2420C83D" w:rsidR="009C2DDC" w:rsidRPr="00F973DE" w:rsidRDefault="00933B38"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 xml:space="preserve">DE </w:t>
      </w:r>
      <w:r w:rsidR="00D92EAB" w:rsidRPr="00F973DE">
        <w:rPr>
          <w:rFonts w:ascii="Times New Roman" w:hAnsi="Times New Roman" w:cs="Times New Roman"/>
          <w:b/>
          <w:bCs/>
          <w:color w:val="1F497D" w:themeColor="text2"/>
        </w:rPr>
        <w:t>27/01/2025</w:t>
      </w:r>
      <w:r w:rsidR="006B7F45" w:rsidRPr="00F973DE">
        <w:rPr>
          <w:rFonts w:ascii="Times New Roman" w:hAnsi="Times New Roman" w:cs="Times New Roman"/>
          <w:b/>
          <w:bCs/>
          <w:color w:val="1F497D" w:themeColor="text2"/>
        </w:rPr>
        <w:t xml:space="preserve"> </w:t>
      </w:r>
    </w:p>
    <w:p w14:paraId="4C4FC8F4" w14:textId="0BB7FA79" w:rsidR="009C2DDC" w:rsidRPr="00F973DE" w:rsidRDefault="00933B38"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 xml:space="preserve">ATÉ </w:t>
      </w:r>
      <w:r w:rsidR="00D92EAB" w:rsidRPr="00F973DE">
        <w:rPr>
          <w:rFonts w:ascii="Times New Roman" w:hAnsi="Times New Roman" w:cs="Times New Roman"/>
          <w:b/>
          <w:bCs/>
          <w:color w:val="1F497D" w:themeColor="text2"/>
        </w:rPr>
        <w:t>31</w:t>
      </w:r>
      <w:r w:rsidRPr="00F973DE">
        <w:rPr>
          <w:rFonts w:ascii="Times New Roman" w:hAnsi="Times New Roman" w:cs="Times New Roman"/>
          <w:b/>
          <w:bCs/>
          <w:color w:val="1F497D" w:themeColor="text2"/>
        </w:rPr>
        <w:t>/0</w:t>
      </w:r>
      <w:r w:rsidR="006F383A" w:rsidRPr="00F973DE">
        <w:rPr>
          <w:rFonts w:ascii="Times New Roman" w:hAnsi="Times New Roman" w:cs="Times New Roman"/>
          <w:b/>
          <w:bCs/>
          <w:color w:val="1F497D" w:themeColor="text2"/>
        </w:rPr>
        <w:t>1</w:t>
      </w:r>
      <w:r w:rsidR="00123DDF" w:rsidRPr="00F973DE">
        <w:rPr>
          <w:rFonts w:ascii="Times New Roman" w:hAnsi="Times New Roman" w:cs="Times New Roman"/>
          <w:b/>
          <w:bCs/>
          <w:color w:val="1F497D" w:themeColor="text2"/>
        </w:rPr>
        <w:t>/202</w:t>
      </w:r>
      <w:r w:rsidR="006F383A" w:rsidRPr="00F973DE">
        <w:rPr>
          <w:rFonts w:ascii="Times New Roman" w:hAnsi="Times New Roman" w:cs="Times New Roman"/>
          <w:b/>
          <w:bCs/>
          <w:color w:val="1F497D" w:themeColor="text2"/>
        </w:rPr>
        <w:t>5</w:t>
      </w:r>
    </w:p>
    <w:p w14:paraId="2BDD26A3" w14:textId="77777777" w:rsidR="009C2DDC" w:rsidRPr="00F973DE" w:rsidRDefault="009C2DDC" w:rsidP="009C2DDC">
      <w:pPr>
        <w:spacing w:after="0" w:line="240" w:lineRule="auto"/>
        <w:rPr>
          <w:rFonts w:ascii="Times New Roman" w:hAnsi="Times New Roman" w:cs="Times New Roman"/>
          <w:b/>
          <w:bCs/>
          <w:color w:val="1F497D" w:themeColor="text2"/>
        </w:rPr>
      </w:pPr>
    </w:p>
    <w:p w14:paraId="5E200791" w14:textId="491B440C"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PERÍODO DE LANCES</w:t>
      </w:r>
    </w:p>
    <w:p w14:paraId="5E7FF68C" w14:textId="2DCE5D36" w:rsidR="009C2DDC" w:rsidRPr="00F973DE" w:rsidRDefault="00D92EAB"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31</w:t>
      </w:r>
      <w:r w:rsidR="00933B38" w:rsidRPr="00F973DE">
        <w:rPr>
          <w:rFonts w:ascii="Times New Roman" w:hAnsi="Times New Roman" w:cs="Times New Roman"/>
          <w:b/>
          <w:bCs/>
          <w:color w:val="1F497D" w:themeColor="text2"/>
        </w:rPr>
        <w:t>/0</w:t>
      </w:r>
      <w:r w:rsidR="006F383A" w:rsidRPr="00F973DE">
        <w:rPr>
          <w:rFonts w:ascii="Times New Roman" w:hAnsi="Times New Roman" w:cs="Times New Roman"/>
          <w:b/>
          <w:bCs/>
          <w:color w:val="1F497D" w:themeColor="text2"/>
        </w:rPr>
        <w:t>1</w:t>
      </w:r>
      <w:r w:rsidR="006B7F45" w:rsidRPr="00F973DE">
        <w:rPr>
          <w:rFonts w:ascii="Times New Roman" w:hAnsi="Times New Roman" w:cs="Times New Roman"/>
          <w:b/>
          <w:bCs/>
          <w:color w:val="1F497D" w:themeColor="text2"/>
        </w:rPr>
        <w:t>/202</w:t>
      </w:r>
      <w:r w:rsidR="006F383A" w:rsidRPr="00F973DE">
        <w:rPr>
          <w:rFonts w:ascii="Times New Roman" w:hAnsi="Times New Roman" w:cs="Times New Roman"/>
          <w:b/>
          <w:bCs/>
          <w:color w:val="1F497D" w:themeColor="text2"/>
        </w:rPr>
        <w:t>5</w:t>
      </w:r>
      <w:r w:rsidR="00BA3696" w:rsidRPr="00F973DE">
        <w:rPr>
          <w:rFonts w:ascii="Times New Roman" w:hAnsi="Times New Roman" w:cs="Times New Roman"/>
          <w:b/>
          <w:bCs/>
          <w:color w:val="1F497D" w:themeColor="text2"/>
        </w:rPr>
        <w:t xml:space="preserve"> DAS </w:t>
      </w:r>
      <w:r w:rsidR="006B7F45" w:rsidRPr="00F973DE">
        <w:rPr>
          <w:rFonts w:ascii="Times New Roman" w:hAnsi="Times New Roman" w:cs="Times New Roman"/>
          <w:b/>
          <w:bCs/>
          <w:color w:val="1F497D" w:themeColor="text2"/>
        </w:rPr>
        <w:t>8H</w:t>
      </w:r>
      <w:r w:rsidR="00BA3696" w:rsidRPr="00F973DE">
        <w:rPr>
          <w:rFonts w:ascii="Times New Roman" w:hAnsi="Times New Roman" w:cs="Times New Roman"/>
          <w:b/>
          <w:bCs/>
          <w:color w:val="1F497D" w:themeColor="text2"/>
        </w:rPr>
        <w:t xml:space="preserve"> </w:t>
      </w:r>
      <w:r w:rsidR="006B7F45" w:rsidRPr="00F973DE">
        <w:rPr>
          <w:rFonts w:ascii="Times New Roman" w:hAnsi="Times New Roman" w:cs="Times New Roman"/>
          <w:b/>
          <w:bCs/>
          <w:color w:val="1F497D" w:themeColor="text2"/>
        </w:rPr>
        <w:t>ÀS 14H</w:t>
      </w:r>
    </w:p>
    <w:p w14:paraId="6E223060" w14:textId="77777777" w:rsidR="009C2DDC" w:rsidRPr="00F973DE" w:rsidRDefault="009C2DDC" w:rsidP="009C2DDC">
      <w:pPr>
        <w:spacing w:after="0" w:line="240" w:lineRule="auto"/>
        <w:rPr>
          <w:rFonts w:ascii="Times New Roman" w:hAnsi="Times New Roman" w:cs="Times New Roman"/>
          <w:b/>
          <w:bCs/>
          <w:color w:val="1F497D" w:themeColor="text2"/>
        </w:rPr>
      </w:pPr>
    </w:p>
    <w:p w14:paraId="30A6B2B6" w14:textId="4C72AC03"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CRITÉRIO DE JULGAMENTO</w:t>
      </w:r>
    </w:p>
    <w:p w14:paraId="0622AFE3" w14:textId="6D93EA23"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MENOR PREÇO POR ITEM</w:t>
      </w:r>
    </w:p>
    <w:p w14:paraId="7BC23AAE" w14:textId="77777777" w:rsidR="009C2DDC" w:rsidRPr="00F973DE" w:rsidRDefault="009C2DDC" w:rsidP="009C2DDC">
      <w:pPr>
        <w:spacing w:after="0" w:line="240" w:lineRule="auto"/>
        <w:rPr>
          <w:rFonts w:ascii="Times New Roman" w:hAnsi="Times New Roman" w:cs="Times New Roman"/>
          <w:b/>
          <w:bCs/>
          <w:color w:val="1F497D" w:themeColor="text2"/>
        </w:rPr>
      </w:pPr>
    </w:p>
    <w:p w14:paraId="65520D49" w14:textId="75711127"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PREFERÊNCIA ME/EPP/EQUIPARADAS</w:t>
      </w:r>
    </w:p>
    <w:p w14:paraId="17D48EE6" w14:textId="18B91D78" w:rsidR="009C2DDC" w:rsidRPr="00F973DE" w:rsidRDefault="006B7F45" w:rsidP="009C2DDC">
      <w:pPr>
        <w:spacing w:after="0" w:line="240" w:lineRule="auto"/>
        <w:rPr>
          <w:rFonts w:ascii="Times New Roman" w:hAnsi="Times New Roman" w:cs="Times New Roman"/>
          <w:b/>
          <w:bCs/>
          <w:color w:val="1F497D" w:themeColor="text2"/>
        </w:rPr>
      </w:pPr>
      <w:r w:rsidRPr="00F973DE">
        <w:rPr>
          <w:rFonts w:ascii="Times New Roman" w:hAnsi="Times New Roman" w:cs="Times New Roman"/>
          <w:b/>
          <w:bCs/>
          <w:color w:val="1F497D" w:themeColor="text2"/>
        </w:rPr>
        <w:t>SIM</w:t>
      </w:r>
    </w:p>
    <w:p w14:paraId="1AFCB322" w14:textId="77777777" w:rsidR="00C76604" w:rsidRPr="00F973DE" w:rsidRDefault="009C2DDC" w:rsidP="009C2DDC">
      <w:pPr>
        <w:keepNext/>
        <w:keepLines/>
        <w:spacing w:before="240" w:after="0" w:line="259" w:lineRule="auto"/>
        <w:rPr>
          <w:rFonts w:ascii="Times New Roman" w:eastAsiaTheme="majorEastAsia" w:hAnsi="Times New Roman" w:cs="Times New Roman"/>
          <w:color w:val="365F91" w:themeColor="accent1" w:themeShade="BF"/>
        </w:rPr>
      </w:pPr>
      <w:r w:rsidRPr="00F973DE">
        <w:rPr>
          <w:rFonts w:ascii="Times New Roman" w:eastAsiaTheme="majorEastAsia" w:hAnsi="Times New Roman" w:cs="Times New Roman"/>
          <w:i/>
          <w:iCs/>
          <w:color w:val="FF0000"/>
        </w:rPr>
        <w:br w:type="page"/>
      </w:r>
    </w:p>
    <w:p w14:paraId="14AA4F46" w14:textId="34B3EBC2" w:rsidR="009C2DDC" w:rsidRPr="00F973DE"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lastRenderedPageBreak/>
        <w:t xml:space="preserve">AVISO DE DISPENSA ELETRÔNICA Nº </w:t>
      </w:r>
      <w:r w:rsidR="00D92EAB" w:rsidRPr="00F973DE">
        <w:rPr>
          <w:rFonts w:ascii="Times New Roman" w:eastAsia="Lucida Sans Unicode" w:hAnsi="Times New Roman" w:cs="Times New Roman"/>
          <w:b/>
          <w:bCs/>
          <w:kern w:val="2"/>
          <w:lang w:eastAsia="zh-CN"/>
        </w:rPr>
        <w:t>004/2025</w:t>
      </w:r>
    </w:p>
    <w:p w14:paraId="64AFEB9F" w14:textId="3FD639D9" w:rsidR="009C2DDC" w:rsidRPr="00F973DE" w:rsidRDefault="00123DDF" w:rsidP="00FD2E07">
      <w:pPr>
        <w:widowControl w:val="0"/>
        <w:suppressAutoHyphens/>
        <w:spacing w:after="0" w:line="240" w:lineRule="auto"/>
        <w:jc w:val="center"/>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(Processo Administrativo n</w:t>
      </w:r>
      <w:r w:rsidR="009C2DDC" w:rsidRPr="00F973DE">
        <w:rPr>
          <w:rFonts w:ascii="Times New Roman" w:eastAsia="Lucida Sans Unicode" w:hAnsi="Times New Roman" w:cs="Times New Roman"/>
          <w:b/>
          <w:bCs/>
          <w:kern w:val="2"/>
          <w:lang w:eastAsia="zh-CN"/>
        </w:rPr>
        <w:t xml:space="preserve">º </w:t>
      </w:r>
      <w:r w:rsidR="00D92EAB" w:rsidRPr="00F973DE">
        <w:rPr>
          <w:rFonts w:ascii="Times New Roman" w:eastAsia="Lucida Sans Unicode" w:hAnsi="Times New Roman" w:cs="Times New Roman"/>
          <w:b/>
          <w:bCs/>
          <w:kern w:val="2"/>
          <w:lang w:eastAsia="zh-CN"/>
        </w:rPr>
        <w:t>008/2025</w:t>
      </w:r>
      <w:r w:rsidR="009C2DDC" w:rsidRPr="00F973DE">
        <w:rPr>
          <w:rFonts w:ascii="Times New Roman" w:eastAsia="Lucida Sans Unicode" w:hAnsi="Times New Roman" w:cs="Times New Roman"/>
          <w:b/>
          <w:bCs/>
          <w:kern w:val="2"/>
          <w:lang w:eastAsia="zh-CN"/>
        </w:rPr>
        <w:t>)</w:t>
      </w:r>
    </w:p>
    <w:p w14:paraId="13794B12" w14:textId="54F37124" w:rsidR="002475E0" w:rsidRPr="00F973DE" w:rsidRDefault="002475E0"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SISTEMA DE REGISTRO DE PREÇOS</w:t>
      </w:r>
    </w:p>
    <w:p w14:paraId="0398ADC6" w14:textId="77777777" w:rsidR="00D92EAB" w:rsidRPr="00F973DE" w:rsidRDefault="00D92EAB" w:rsidP="009C2DDC">
      <w:pPr>
        <w:widowControl w:val="0"/>
        <w:suppressAutoHyphens/>
        <w:spacing w:after="0" w:line="240" w:lineRule="auto"/>
        <w:jc w:val="center"/>
        <w:rPr>
          <w:rFonts w:ascii="Times New Roman" w:eastAsia="Lucida Sans Unicode" w:hAnsi="Times New Roman" w:cs="Times New Roman"/>
          <w:b/>
          <w:bCs/>
          <w:kern w:val="2"/>
          <w:lang w:eastAsia="zh-CN"/>
        </w:rPr>
      </w:pPr>
    </w:p>
    <w:p w14:paraId="7DAB9CA2" w14:textId="77777777" w:rsidR="00A80D78" w:rsidRPr="00F973DE" w:rsidRDefault="00A80D78" w:rsidP="00A80D78">
      <w:pPr>
        <w:spacing w:after="0" w:line="240" w:lineRule="auto"/>
        <w:jc w:val="center"/>
        <w:rPr>
          <w:rFonts w:ascii="Times New Roman" w:hAnsi="Times New Roman" w:cs="Times New Roman"/>
          <w:b/>
          <w:bCs/>
        </w:rPr>
      </w:pPr>
      <w:r w:rsidRPr="00F973DE">
        <w:rPr>
          <w:rFonts w:ascii="Times New Roman" w:hAnsi="Times New Roman" w:cs="Times New Roman"/>
          <w:b/>
          <w:bCs/>
        </w:rPr>
        <w:t>EXCLUSIVO PARTICIPAÇÃO MICRO E PEQUENAS EMPRESAS</w:t>
      </w:r>
    </w:p>
    <w:p w14:paraId="4BEF1FA2" w14:textId="77777777" w:rsidR="009C2DDC" w:rsidRPr="00F973DE"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p>
    <w:p w14:paraId="3C60B9FE" w14:textId="6B119D7E" w:rsidR="00A80D78" w:rsidRPr="00F973DE" w:rsidRDefault="009C2DDC" w:rsidP="00A80D78">
      <w:pPr>
        <w:pStyle w:val="Nivel2"/>
        <w:numPr>
          <w:ilvl w:val="0"/>
          <w:numId w:val="0"/>
        </w:numPr>
        <w:spacing w:before="0" w:after="0" w:line="240" w:lineRule="auto"/>
        <w:rPr>
          <w:rFonts w:ascii="Times New Roman" w:hAnsi="Times New Roman" w:cs="Times New Roman"/>
          <w:sz w:val="22"/>
          <w:szCs w:val="22"/>
        </w:rPr>
      </w:pPr>
      <w:r w:rsidRPr="00F973DE">
        <w:rPr>
          <w:rFonts w:ascii="Times New Roman" w:eastAsia="Lucida Sans Unicode" w:hAnsi="Times New Roman" w:cs="Times New Roman"/>
          <w:kern w:val="2"/>
          <w:sz w:val="22"/>
          <w:szCs w:val="22"/>
          <w:lang w:eastAsia="zh-CN"/>
        </w:rPr>
        <w:t>Torna-se público que o(a)</w:t>
      </w:r>
      <w:r w:rsidRPr="00F973DE">
        <w:rPr>
          <w:rFonts w:ascii="Times New Roman" w:eastAsia="Arial" w:hAnsi="Times New Roman" w:cs="Times New Roman"/>
          <w:kern w:val="2"/>
          <w:sz w:val="22"/>
          <w:szCs w:val="22"/>
          <w:lang w:eastAsia="zh-CN"/>
        </w:rPr>
        <w:t xml:space="preserve"> </w:t>
      </w:r>
      <w:r w:rsidRPr="00F973DE">
        <w:rPr>
          <w:rFonts w:ascii="Times New Roman" w:eastAsia="Arial" w:hAnsi="Times New Roman" w:cs="Times New Roman"/>
          <w:b/>
          <w:kern w:val="2"/>
          <w:sz w:val="22"/>
          <w:szCs w:val="22"/>
          <w:lang w:eastAsia="zh-CN"/>
        </w:rPr>
        <w:t xml:space="preserve">Prefeitura Municipal de Goioxim </w:t>
      </w:r>
      <w:r w:rsidRPr="00F973DE">
        <w:rPr>
          <w:rFonts w:ascii="Times New Roman" w:eastAsia="Lucida Sans Unicode" w:hAnsi="Times New Roman" w:cs="Times New Roman"/>
          <w:kern w:val="2"/>
          <w:sz w:val="22"/>
          <w:szCs w:val="22"/>
          <w:lang w:eastAsia="zh-CN"/>
        </w:rPr>
        <w:t xml:space="preserve">por meio do(a) Departamento de Licitações, realizará </w:t>
      </w:r>
      <w:r w:rsidRPr="00F973DE">
        <w:rPr>
          <w:rFonts w:ascii="Times New Roman" w:eastAsia="Lucida Sans Unicode" w:hAnsi="Times New Roman" w:cs="Times New Roman"/>
          <w:b/>
          <w:bCs/>
          <w:kern w:val="2"/>
          <w:sz w:val="22"/>
          <w:szCs w:val="22"/>
          <w:lang w:eastAsia="zh-CN"/>
        </w:rPr>
        <w:t>Dispensa Eletrônica</w:t>
      </w:r>
      <w:r w:rsidRPr="00F973DE">
        <w:rPr>
          <w:rFonts w:ascii="Times New Roman" w:eastAsia="Lucida Sans Unicode" w:hAnsi="Times New Roman" w:cs="Times New Roman"/>
          <w:kern w:val="2"/>
          <w:sz w:val="22"/>
          <w:szCs w:val="22"/>
          <w:lang w:eastAsia="zh-CN"/>
        </w:rPr>
        <w:t xml:space="preserve">, </w:t>
      </w:r>
      <w:r w:rsidRPr="00F973DE">
        <w:rPr>
          <w:rFonts w:ascii="Times New Roman" w:eastAsia="Lucida Sans Unicode" w:hAnsi="Times New Roman" w:cs="Times New Roman"/>
          <w:bCs/>
          <w:kern w:val="2"/>
          <w:sz w:val="22"/>
          <w:szCs w:val="22"/>
          <w:lang w:eastAsia="zh-CN"/>
        </w:rPr>
        <w:t>com critério de julgamento</w:t>
      </w:r>
      <w:r w:rsidRPr="00F973DE">
        <w:rPr>
          <w:rFonts w:ascii="Times New Roman" w:eastAsia="Lucida Sans Unicode" w:hAnsi="Times New Roman" w:cs="Times New Roman"/>
          <w:b/>
          <w:bCs/>
          <w:kern w:val="2"/>
          <w:sz w:val="22"/>
          <w:szCs w:val="22"/>
          <w:lang w:eastAsia="zh-CN"/>
        </w:rPr>
        <w:t xml:space="preserve"> </w:t>
      </w:r>
      <w:r w:rsidRPr="00F973DE">
        <w:rPr>
          <w:rFonts w:ascii="Times New Roman" w:eastAsia="Lucida Sans Unicode" w:hAnsi="Times New Roman" w:cs="Times New Roman"/>
          <w:kern w:val="2"/>
          <w:sz w:val="22"/>
          <w:szCs w:val="22"/>
          <w:lang w:eastAsia="zh-CN"/>
        </w:rPr>
        <w:t>menor preço</w:t>
      </w:r>
      <w:r w:rsidR="00A80D78" w:rsidRPr="00F973DE">
        <w:rPr>
          <w:rFonts w:ascii="Times New Roman" w:eastAsia="Lucida Sans Unicode" w:hAnsi="Times New Roman" w:cs="Times New Roman"/>
          <w:kern w:val="2"/>
          <w:sz w:val="22"/>
          <w:szCs w:val="22"/>
          <w:lang w:eastAsia="zh-CN"/>
        </w:rPr>
        <w:t xml:space="preserve"> por ITEM</w:t>
      </w:r>
      <w:r w:rsidRPr="00F973DE">
        <w:rPr>
          <w:rFonts w:ascii="Times New Roman" w:eastAsia="Lucida Sans Unicode" w:hAnsi="Times New Roman" w:cs="Times New Roman"/>
          <w:kern w:val="2"/>
          <w:sz w:val="22"/>
          <w:szCs w:val="22"/>
          <w:lang w:eastAsia="zh-CN"/>
        </w:rPr>
        <w:t>, na hipótese do art. 75</w:t>
      </w:r>
      <w:r w:rsidRPr="00F973DE">
        <w:rPr>
          <w:rFonts w:ascii="Times New Roman" w:eastAsia="Lucida Sans Unicode" w:hAnsi="Times New Roman" w:cs="Times New Roman"/>
          <w:iCs/>
          <w:kern w:val="2"/>
          <w:sz w:val="22"/>
          <w:szCs w:val="22"/>
          <w:lang w:eastAsia="zh-CN"/>
        </w:rPr>
        <w:t>, inciso II,</w:t>
      </w:r>
      <w:r w:rsidRPr="00F973DE">
        <w:rPr>
          <w:rFonts w:ascii="Times New Roman" w:eastAsia="Lucida Sans Unicode" w:hAnsi="Times New Roman" w:cs="Times New Roman"/>
          <w:kern w:val="2"/>
          <w:sz w:val="22"/>
          <w:szCs w:val="22"/>
          <w:lang w:eastAsia="zh-CN"/>
        </w:rPr>
        <w:t xml:space="preserve"> </w:t>
      </w:r>
      <w:r w:rsidR="00A80D78" w:rsidRPr="00F973DE">
        <w:rPr>
          <w:rFonts w:ascii="Times New Roman" w:hAnsi="Times New Roman" w:cs="Times New Roman"/>
          <w:color w:val="auto"/>
          <w:sz w:val="22"/>
          <w:szCs w:val="22"/>
        </w:rPr>
        <w:t xml:space="preserve">nos termos da </w:t>
      </w:r>
      <w:hyperlink r:id="rId8" w:history="1">
        <w:r w:rsidR="00A80D78" w:rsidRPr="00F973DE">
          <w:rPr>
            <w:rStyle w:val="Hyperlink"/>
            <w:rFonts w:ascii="Times New Roman" w:hAnsi="Times New Roman" w:cs="Times New Roman"/>
            <w:color w:val="auto"/>
            <w:sz w:val="22"/>
            <w:szCs w:val="22"/>
          </w:rPr>
          <w:t>Lei nº 14.133, de 1º de abril de 2021</w:t>
        </w:r>
      </w:hyperlink>
      <w:r w:rsidR="00A80D78" w:rsidRPr="00F973DE">
        <w:rPr>
          <w:rFonts w:ascii="Times New Roman" w:hAnsi="Times New Roman" w:cs="Times New Roman"/>
          <w:color w:val="auto"/>
          <w:sz w:val="22"/>
          <w:szCs w:val="22"/>
        </w:rPr>
        <w:t xml:space="preserve">, do Decreto Municipal nº 002/2024, </w:t>
      </w:r>
      <w:r w:rsidR="00A80D78" w:rsidRPr="00F973DE">
        <w:rPr>
          <w:rFonts w:ascii="Times New Roman" w:hAnsi="Times New Roman" w:cs="Times New Roman"/>
          <w:sz w:val="22"/>
          <w:szCs w:val="22"/>
        </w:rPr>
        <w:t>da Lei Complementar Municipal nº 819, de 15 de agosto de 2023, da Lei Complementar nº 123, de 14 de dezem</w:t>
      </w:r>
      <w:r w:rsidR="00216BF2" w:rsidRPr="00F973DE">
        <w:rPr>
          <w:rFonts w:ascii="Times New Roman" w:hAnsi="Times New Roman" w:cs="Times New Roman"/>
          <w:sz w:val="22"/>
          <w:szCs w:val="22"/>
        </w:rPr>
        <w:t>bro de 2006, e demais legislações aplicáveis</w:t>
      </w:r>
      <w:r w:rsidR="00A80D78" w:rsidRPr="00F973DE">
        <w:rPr>
          <w:rFonts w:ascii="Times New Roman" w:hAnsi="Times New Roman" w:cs="Times New Roman"/>
          <w:sz w:val="22"/>
          <w:szCs w:val="22"/>
        </w:rPr>
        <w:t xml:space="preserve"> e, ainda de acordo com as condições estabelecidas neste edital.</w:t>
      </w:r>
    </w:p>
    <w:p w14:paraId="33FC82B5" w14:textId="65CC239B" w:rsidR="0060715F" w:rsidRPr="00F973DE" w:rsidRDefault="0060715F" w:rsidP="009C2DDC">
      <w:pPr>
        <w:widowControl w:val="0"/>
        <w:suppressAutoHyphens/>
        <w:spacing w:after="0" w:line="240" w:lineRule="auto"/>
        <w:jc w:val="both"/>
        <w:rPr>
          <w:rFonts w:ascii="Times New Roman" w:eastAsia="Lucida Sans Unicode" w:hAnsi="Times New Roman" w:cs="Times New Roman"/>
          <w:kern w:val="2"/>
          <w:lang w:eastAsia="zh-CN"/>
        </w:rPr>
      </w:pPr>
    </w:p>
    <w:p w14:paraId="43963404" w14:textId="4B169643" w:rsidR="009C2DDC" w:rsidRPr="00F973DE"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Data da sessão: </w:t>
      </w:r>
      <w:r w:rsidR="00D92EAB" w:rsidRPr="00F973DE">
        <w:rPr>
          <w:rFonts w:ascii="Times New Roman" w:eastAsia="Lucida Sans Unicode" w:hAnsi="Times New Roman" w:cs="Times New Roman"/>
          <w:kern w:val="2"/>
          <w:lang w:eastAsia="zh-CN"/>
        </w:rPr>
        <w:t>31/01/2025</w:t>
      </w:r>
    </w:p>
    <w:p w14:paraId="74565E1C" w14:textId="3D09BCC8" w:rsidR="009C2DDC" w:rsidRPr="00F973DE"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Link: </w:t>
      </w:r>
      <w:r w:rsidR="00123DDF" w:rsidRPr="00F973DE">
        <w:rPr>
          <w:rFonts w:ascii="Times New Roman" w:eastAsia="Lucida Sans Unicode" w:hAnsi="Times New Roman" w:cs="Times New Roman"/>
          <w:kern w:val="2"/>
          <w:lang w:eastAsia="zh-CN"/>
        </w:rPr>
        <w:t>www.licitanet.com.br</w:t>
      </w:r>
    </w:p>
    <w:p w14:paraId="30653E27" w14:textId="77777777" w:rsidR="009C2DDC" w:rsidRPr="00F973DE"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Horário da Fase de Lances: 08:00 às 14:00</w:t>
      </w:r>
    </w:p>
    <w:p w14:paraId="370E19E3" w14:textId="77777777" w:rsidR="009C2DDC" w:rsidRPr="00F973DE"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p>
    <w:p w14:paraId="3303EA63" w14:textId="77777777" w:rsidR="009C2DDC" w:rsidRPr="00F973DE" w:rsidRDefault="009C2DDC" w:rsidP="009C2DDC">
      <w:pPr>
        <w:numPr>
          <w:ilvl w:val="0"/>
          <w:numId w:val="9"/>
        </w:numPr>
        <w:suppressAutoHyphens/>
        <w:autoSpaceDN w:val="0"/>
        <w:spacing w:after="0" w:line="240" w:lineRule="auto"/>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 xml:space="preserve">OBJETO </w:t>
      </w:r>
    </w:p>
    <w:p w14:paraId="3843B866" w14:textId="1B887999" w:rsidR="009C2DDC" w:rsidRPr="00F973DE" w:rsidRDefault="003609FF" w:rsidP="002749F6">
      <w:pPr>
        <w:keepNext/>
        <w:keepLines/>
        <w:numPr>
          <w:ilvl w:val="1"/>
          <w:numId w:val="14"/>
        </w:numPr>
        <w:spacing w:after="0" w:line="240" w:lineRule="auto"/>
        <w:ind w:left="0" w:firstLine="0"/>
        <w:jc w:val="both"/>
        <w:outlineLvl w:val="1"/>
        <w:rPr>
          <w:rFonts w:ascii="Times New Roman" w:eastAsiaTheme="majorEastAsia" w:hAnsi="Times New Roman" w:cs="Times New Roman"/>
          <w:bCs/>
        </w:rPr>
      </w:pPr>
      <w:bookmarkStart w:id="0" w:name="_Toc160544843"/>
      <w:bookmarkStart w:id="1" w:name="_Toc160544970"/>
      <w:r w:rsidRPr="00F973DE">
        <w:rPr>
          <w:rFonts w:ascii="Times New Roman" w:eastAsiaTheme="majorEastAsia" w:hAnsi="Times New Roman" w:cs="Times New Roman"/>
          <w:b/>
          <w:bCs/>
        </w:rPr>
        <w:t>Contratação de empresa para conserto, reparo e troca de pneu</w:t>
      </w:r>
      <w:r w:rsidR="00D92EAB" w:rsidRPr="00F973DE">
        <w:rPr>
          <w:rFonts w:ascii="Times New Roman" w:eastAsiaTheme="majorEastAsia" w:hAnsi="Times New Roman" w:cs="Times New Roman"/>
          <w:b/>
          <w:bCs/>
        </w:rPr>
        <w:t xml:space="preserve">s </w:t>
      </w:r>
      <w:r w:rsidRPr="00F973DE">
        <w:rPr>
          <w:rFonts w:ascii="Times New Roman" w:eastAsiaTheme="majorEastAsia" w:hAnsi="Times New Roman" w:cs="Times New Roman"/>
          <w:b/>
          <w:bCs/>
        </w:rPr>
        <w:t>da frota municipal</w:t>
      </w:r>
      <w:r w:rsidR="009C2DDC" w:rsidRPr="00F973DE">
        <w:rPr>
          <w:rFonts w:ascii="Times New Roman" w:eastAsiaTheme="majorEastAsia" w:hAnsi="Times New Roman" w:cs="Times New Roman"/>
          <w:b/>
          <w:bCs/>
        </w:rPr>
        <w:t>,</w:t>
      </w:r>
      <w:r w:rsidR="009C2DDC" w:rsidRPr="00F973DE">
        <w:rPr>
          <w:rFonts w:ascii="Times New Roman" w:eastAsiaTheme="majorEastAsia" w:hAnsi="Times New Roman" w:cs="Times New Roman"/>
          <w:bCs/>
        </w:rPr>
        <w:t xml:space="preserve"> conforme condições, quantidades e especificações estabelecidas neste</w:t>
      </w:r>
      <w:r w:rsidR="00D3747C" w:rsidRPr="00F973DE">
        <w:rPr>
          <w:rFonts w:ascii="Times New Roman" w:eastAsiaTheme="majorEastAsia" w:hAnsi="Times New Roman" w:cs="Times New Roman"/>
          <w:bCs/>
        </w:rPr>
        <w:t xml:space="preserve"> Edital </w:t>
      </w:r>
      <w:r w:rsidR="009C2DDC" w:rsidRPr="00F973DE">
        <w:rPr>
          <w:rFonts w:ascii="Times New Roman" w:eastAsiaTheme="majorEastAsia" w:hAnsi="Times New Roman" w:cs="Times New Roman"/>
          <w:bCs/>
        </w:rPr>
        <w:t>de Contratação Direta e seus anexos.</w:t>
      </w:r>
      <w:bookmarkEnd w:id="0"/>
      <w:bookmarkEnd w:id="1"/>
    </w:p>
    <w:p w14:paraId="4AD6D99A" w14:textId="77777777" w:rsidR="003609FF" w:rsidRPr="00F973DE" w:rsidRDefault="003609FF" w:rsidP="00776D45">
      <w:pPr>
        <w:spacing w:after="0" w:line="240" w:lineRule="auto"/>
        <w:jc w:val="both"/>
        <w:rPr>
          <w:rFonts w:ascii="Times New Roman" w:eastAsia="WenQuanYi Micro Hei" w:hAnsi="Times New Roman" w:cs="Times New Roman"/>
          <w:lang w:eastAsia="zh-CN" w:bidi="hi-IN"/>
        </w:rPr>
      </w:pPr>
    </w:p>
    <w:p w14:paraId="130D0636" w14:textId="646DB3C8" w:rsidR="00A80D78" w:rsidRPr="00F973DE" w:rsidRDefault="009C2DDC" w:rsidP="00776D45">
      <w:pPr>
        <w:spacing w:after="0" w:line="240" w:lineRule="auto"/>
        <w:jc w:val="both"/>
        <w:rPr>
          <w:rFonts w:ascii="Times New Roman" w:hAnsi="Times New Roman" w:cs="Times New Roman"/>
        </w:rPr>
      </w:pPr>
      <w:r w:rsidRPr="00F973DE">
        <w:rPr>
          <w:rFonts w:ascii="Times New Roman" w:eastAsia="WenQuanYi Micro Hei" w:hAnsi="Times New Roman" w:cs="Times New Roman"/>
          <w:lang w:eastAsia="zh-CN" w:bidi="hi-IN"/>
        </w:rPr>
        <w:t xml:space="preserve">1.2 </w:t>
      </w:r>
      <w:r w:rsidRPr="00F973DE">
        <w:rPr>
          <w:rFonts w:ascii="Times New Roman" w:hAnsi="Times New Roman" w:cs="Times New Roman"/>
          <w:color w:val="000000"/>
        </w:rPr>
        <w:t xml:space="preserve">O valor global estimado da contratação é de </w:t>
      </w:r>
      <w:r w:rsidRPr="00F973DE">
        <w:rPr>
          <w:rFonts w:ascii="Times New Roman" w:hAnsi="Times New Roman" w:cs="Times New Roman"/>
          <w:b/>
          <w:bCs/>
          <w:color w:val="000000"/>
        </w:rPr>
        <w:t>R$</w:t>
      </w:r>
      <w:r w:rsidR="00A80D78" w:rsidRPr="00F973DE">
        <w:rPr>
          <w:rFonts w:ascii="Times New Roman" w:hAnsi="Times New Roman" w:cs="Times New Roman"/>
          <w:b/>
          <w:bCs/>
          <w:color w:val="000000"/>
        </w:rPr>
        <w:t xml:space="preserve"> </w:t>
      </w:r>
      <w:r w:rsidR="008E2034" w:rsidRPr="00F973DE">
        <w:rPr>
          <w:rFonts w:ascii="Times New Roman" w:hAnsi="Times New Roman" w:cs="Times New Roman"/>
          <w:b/>
        </w:rPr>
        <w:t xml:space="preserve">R$ </w:t>
      </w:r>
      <w:r w:rsidR="00933B38" w:rsidRPr="00F973DE">
        <w:rPr>
          <w:rFonts w:ascii="Times New Roman" w:hAnsi="Times New Roman" w:cs="Times New Roman"/>
          <w:b/>
        </w:rPr>
        <w:t>5</w:t>
      </w:r>
      <w:r w:rsidR="003609FF" w:rsidRPr="00F973DE">
        <w:rPr>
          <w:rFonts w:ascii="Times New Roman" w:hAnsi="Times New Roman" w:cs="Times New Roman"/>
          <w:b/>
        </w:rPr>
        <w:t>8</w:t>
      </w:r>
      <w:r w:rsidR="00933B38" w:rsidRPr="00F973DE">
        <w:rPr>
          <w:rFonts w:ascii="Times New Roman" w:hAnsi="Times New Roman" w:cs="Times New Roman"/>
          <w:b/>
        </w:rPr>
        <w:t>.</w:t>
      </w:r>
      <w:r w:rsidR="003609FF" w:rsidRPr="00F973DE">
        <w:rPr>
          <w:rFonts w:ascii="Times New Roman" w:hAnsi="Times New Roman" w:cs="Times New Roman"/>
          <w:b/>
        </w:rPr>
        <w:t>900</w:t>
      </w:r>
      <w:r w:rsidR="00933B38" w:rsidRPr="00F973DE">
        <w:rPr>
          <w:rFonts w:ascii="Times New Roman" w:hAnsi="Times New Roman" w:cs="Times New Roman"/>
          <w:b/>
        </w:rPr>
        <w:t>,00</w:t>
      </w:r>
      <w:r w:rsidR="00A80D78" w:rsidRPr="00F973DE">
        <w:rPr>
          <w:rFonts w:ascii="Times New Roman" w:hAnsi="Times New Roman" w:cs="Times New Roman"/>
        </w:rPr>
        <w:t xml:space="preserve"> (</w:t>
      </w:r>
      <w:r w:rsidR="002749F6" w:rsidRPr="00F973DE">
        <w:rPr>
          <w:rFonts w:ascii="Times New Roman" w:hAnsi="Times New Roman" w:cs="Times New Roman"/>
        </w:rPr>
        <w:t xml:space="preserve">Cinquenta e </w:t>
      </w:r>
      <w:r w:rsidR="003609FF" w:rsidRPr="00F973DE">
        <w:rPr>
          <w:rFonts w:ascii="Times New Roman" w:hAnsi="Times New Roman" w:cs="Times New Roman"/>
        </w:rPr>
        <w:t xml:space="preserve">oito </w:t>
      </w:r>
      <w:r w:rsidR="00933B38" w:rsidRPr="00F973DE">
        <w:rPr>
          <w:rFonts w:ascii="Times New Roman" w:hAnsi="Times New Roman" w:cs="Times New Roman"/>
        </w:rPr>
        <w:t>mil</w:t>
      </w:r>
      <w:r w:rsidR="003609FF" w:rsidRPr="00F973DE">
        <w:rPr>
          <w:rFonts w:ascii="Times New Roman" w:hAnsi="Times New Roman" w:cs="Times New Roman"/>
        </w:rPr>
        <w:t xml:space="preserve"> e nove</w:t>
      </w:r>
      <w:r w:rsidR="00933B38" w:rsidRPr="00F973DE">
        <w:rPr>
          <w:rFonts w:ascii="Times New Roman" w:hAnsi="Times New Roman" w:cs="Times New Roman"/>
        </w:rPr>
        <w:t>centos reais</w:t>
      </w:r>
      <w:r w:rsidR="00A80D78" w:rsidRPr="00F973DE">
        <w:rPr>
          <w:rFonts w:ascii="Times New Roman" w:hAnsi="Times New Roman" w:cs="Times New Roman"/>
        </w:rPr>
        <w:t>).</w:t>
      </w:r>
    </w:p>
    <w:p w14:paraId="00FCD27B" w14:textId="1DEF771C" w:rsidR="009C2DDC" w:rsidRPr="00F973DE" w:rsidRDefault="009C2DDC" w:rsidP="00776D45">
      <w:pPr>
        <w:spacing w:after="0" w:line="240" w:lineRule="auto"/>
        <w:jc w:val="both"/>
        <w:textAlignment w:val="baseline"/>
        <w:rPr>
          <w:rFonts w:ascii="Times New Roman" w:eastAsia="WenQuanYi Micro Hei" w:hAnsi="Times New Roman" w:cs="Times New Roman"/>
          <w:lang w:eastAsia="zh-CN" w:bidi="hi-IN"/>
        </w:rPr>
      </w:pPr>
      <w:r w:rsidRPr="00F973DE">
        <w:rPr>
          <w:rFonts w:ascii="Times New Roman" w:hAnsi="Times New Roman" w:cs="Times New Roman"/>
          <w:color w:val="000000"/>
        </w:rPr>
        <w:t>1.3</w:t>
      </w:r>
      <w:r w:rsidRPr="00F973DE">
        <w:rPr>
          <w:rFonts w:ascii="Times New Roman" w:hAnsi="Times New Roman" w:cs="Times New Roman"/>
          <w:b/>
          <w:bCs/>
          <w:color w:val="000000"/>
        </w:rPr>
        <w:t xml:space="preserve"> </w:t>
      </w:r>
      <w:r w:rsidRPr="00F973DE">
        <w:rPr>
          <w:rFonts w:ascii="Times New Roman" w:eastAsia="WenQuanYi Micro Hei" w:hAnsi="Times New Roman" w:cs="Times New Roman"/>
          <w:lang w:eastAsia="zh-CN" w:bidi="hi-IN"/>
        </w:rPr>
        <w:t>O critério de julgamento adotado será o menor preço por item</w:t>
      </w:r>
      <w:r w:rsidRPr="00F973DE">
        <w:rPr>
          <w:rFonts w:ascii="Times New Roman" w:eastAsia="WenQuanYi Micro Hei" w:hAnsi="Times New Roman" w:cs="Times New Roman"/>
          <w:i/>
          <w:iCs/>
          <w:lang w:eastAsia="zh-CN" w:bidi="hi-IN"/>
        </w:rPr>
        <w:t>,</w:t>
      </w:r>
      <w:r w:rsidRPr="00F973DE">
        <w:rPr>
          <w:rFonts w:ascii="Times New Roman" w:eastAsia="WenQuanYi Micro Hei" w:hAnsi="Times New Roman" w:cs="Times New Roman"/>
          <w:lang w:eastAsia="zh-CN" w:bidi="hi-IN"/>
        </w:rPr>
        <w:t xml:space="preserve"> observadas as exigências contidas neste Aviso de Contratação Direta e seus Anexos quanto às especificações do objeto.</w:t>
      </w:r>
    </w:p>
    <w:p w14:paraId="06B940F2" w14:textId="77777777" w:rsidR="002475E0" w:rsidRPr="00F973DE" w:rsidRDefault="002475E0" w:rsidP="00776D45">
      <w:pPr>
        <w:spacing w:after="0" w:line="240" w:lineRule="auto"/>
        <w:jc w:val="both"/>
        <w:textAlignment w:val="baseline"/>
        <w:rPr>
          <w:rFonts w:ascii="Times New Roman" w:eastAsia="WenQuanYi Micro Hei" w:hAnsi="Times New Roman" w:cs="Times New Roman"/>
          <w:lang w:eastAsia="zh-CN" w:bidi="hi-IN"/>
        </w:rPr>
      </w:pPr>
    </w:p>
    <w:p w14:paraId="296B4BF4" w14:textId="0BFD3A3E" w:rsidR="002475E0" w:rsidRPr="00F973DE" w:rsidRDefault="002475E0" w:rsidP="00776D45">
      <w:pPr>
        <w:spacing w:after="0" w:line="240" w:lineRule="auto"/>
        <w:jc w:val="both"/>
        <w:textAlignment w:val="baseline"/>
        <w:rPr>
          <w:rFonts w:ascii="Times New Roman" w:eastAsia="WenQuanYi Micro Hei" w:hAnsi="Times New Roman" w:cs="Times New Roman"/>
          <w:lang w:eastAsia="zh-CN" w:bidi="hi-IN"/>
        </w:rPr>
      </w:pPr>
      <w:r w:rsidRPr="00F973DE">
        <w:rPr>
          <w:rFonts w:ascii="Times New Roman" w:eastAsia="WenQuanYi Micro Hei" w:hAnsi="Times New Roman" w:cs="Times New Roman"/>
          <w:b/>
          <w:lang w:eastAsia="zh-CN" w:bidi="hi-IN"/>
        </w:rPr>
        <w:t>DO REGISTRO DE PREÇOS</w:t>
      </w:r>
    </w:p>
    <w:p w14:paraId="0CB00417" w14:textId="65E6002E" w:rsidR="002475E0" w:rsidRPr="00F973DE" w:rsidRDefault="002475E0" w:rsidP="00776D45">
      <w:pPr>
        <w:spacing w:after="0" w:line="240" w:lineRule="auto"/>
        <w:jc w:val="both"/>
        <w:textAlignment w:val="baseline"/>
        <w:rPr>
          <w:rFonts w:ascii="Times New Roman" w:eastAsia="WenQuanYi Micro Hei" w:hAnsi="Times New Roman" w:cs="Times New Roman"/>
          <w:lang w:eastAsia="zh-CN" w:bidi="hi-IN"/>
        </w:rPr>
      </w:pPr>
      <w:r w:rsidRPr="00F973DE">
        <w:rPr>
          <w:rFonts w:ascii="Times New Roman" w:eastAsia="WenQuanYi Micro Hei" w:hAnsi="Times New Roman" w:cs="Times New Roman"/>
          <w:lang w:eastAsia="zh-CN" w:bidi="hi-IN"/>
        </w:rPr>
        <w:tab/>
        <w:t>As regras referentes aos órgãos gerenciador e participantes, bem como a eventuais adesões são as que constam na minuta de Ata de Registro de Preços.</w:t>
      </w:r>
    </w:p>
    <w:p w14:paraId="7E235AB3" w14:textId="77777777" w:rsidR="009C2DDC" w:rsidRPr="00F973DE" w:rsidRDefault="009C2DDC" w:rsidP="00776D45">
      <w:pPr>
        <w:spacing w:after="0" w:line="240" w:lineRule="auto"/>
        <w:jc w:val="both"/>
        <w:textAlignment w:val="baseline"/>
        <w:rPr>
          <w:rFonts w:ascii="Times New Roman" w:eastAsia="WenQuanYi Micro Hei" w:hAnsi="Times New Roman" w:cs="Times New Roman"/>
          <w:lang w:eastAsia="zh-CN" w:bidi="hi-IN"/>
        </w:rPr>
      </w:pPr>
    </w:p>
    <w:p w14:paraId="2D5B70B4" w14:textId="77777777" w:rsidR="009C2DDC" w:rsidRPr="00F973DE" w:rsidRDefault="009C2DDC" w:rsidP="00776D45">
      <w:pPr>
        <w:numPr>
          <w:ilvl w:val="0"/>
          <w:numId w:val="9"/>
        </w:numPr>
        <w:suppressAutoHyphens/>
        <w:autoSpaceDN w:val="0"/>
        <w:spacing w:after="0" w:line="240" w:lineRule="auto"/>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PARTICIPAÇÃO NA DISPENSA ELETRÔNICA.</w:t>
      </w:r>
    </w:p>
    <w:p w14:paraId="7D10E9DF" w14:textId="11741021" w:rsidR="002475E0" w:rsidRPr="00F973DE" w:rsidRDefault="000C1F30" w:rsidP="002475E0">
      <w:pPr>
        <w:suppressAutoHyphens/>
        <w:autoSpaceDN w:val="0"/>
        <w:spacing w:after="0" w:line="240" w:lineRule="auto"/>
        <w:ind w:firstLine="708"/>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Poderão participar desta dispensa os interessados cuja atividade delineada em seu ato constitutivo seja compatível com o objeto da contratação, e que estiverem previamente credenciados no </w:t>
      </w:r>
      <w:r w:rsidR="00123DDF" w:rsidRPr="00F973DE">
        <w:rPr>
          <w:rFonts w:ascii="Times New Roman" w:eastAsia="Lucida Sans Unicode" w:hAnsi="Times New Roman" w:cs="Times New Roman"/>
          <w:kern w:val="2"/>
          <w:lang w:eastAsia="zh-CN"/>
        </w:rPr>
        <w:t>sistema LICITANET</w:t>
      </w:r>
      <w:r w:rsidRPr="00F973DE">
        <w:rPr>
          <w:rFonts w:ascii="Times New Roman" w:eastAsia="Lucida Sans Unicode" w:hAnsi="Times New Roman" w:cs="Times New Roman"/>
          <w:kern w:val="2"/>
          <w:lang w:eastAsia="zh-CN"/>
        </w:rPr>
        <w:t xml:space="preserve"> (</w:t>
      </w:r>
      <w:hyperlink r:id="rId9" w:history="1">
        <w:r w:rsidR="002475E0" w:rsidRPr="00F973DE">
          <w:rPr>
            <w:rStyle w:val="Hyperlink"/>
            <w:rFonts w:ascii="Times New Roman" w:eastAsia="Lucida Sans Unicode" w:hAnsi="Times New Roman" w:cs="Times New Roman"/>
            <w:kern w:val="2"/>
            <w:lang w:eastAsia="zh-CN"/>
          </w:rPr>
          <w:t>www.licitanet.com.br</w:t>
        </w:r>
      </w:hyperlink>
      <w:r w:rsidRPr="00F973DE">
        <w:rPr>
          <w:rFonts w:ascii="Times New Roman" w:eastAsia="Lucida Sans Unicode" w:hAnsi="Times New Roman" w:cs="Times New Roman"/>
          <w:kern w:val="2"/>
          <w:lang w:eastAsia="zh-CN"/>
        </w:rPr>
        <w:t>).</w:t>
      </w:r>
    </w:p>
    <w:p w14:paraId="12283FB4" w14:textId="77777777" w:rsidR="002475E0" w:rsidRPr="00F973DE" w:rsidRDefault="000C1F30" w:rsidP="002475E0">
      <w:pPr>
        <w:suppressAutoHyphens/>
        <w:autoSpaceDN w:val="0"/>
        <w:spacing w:after="0" w:line="240" w:lineRule="auto"/>
        <w:ind w:firstLine="708"/>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1F028303" w14:textId="77777777" w:rsidR="002475E0" w:rsidRPr="00F973DE" w:rsidRDefault="000C1F30" w:rsidP="002475E0">
      <w:pPr>
        <w:suppressAutoHyphens/>
        <w:autoSpaceDN w:val="0"/>
        <w:spacing w:after="0" w:line="240" w:lineRule="auto"/>
        <w:ind w:firstLine="708"/>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É de responsabilidade do participante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1E5A8FBB" w14:textId="26C99915" w:rsidR="000C1F30" w:rsidRPr="00F973DE" w:rsidRDefault="000C1F30" w:rsidP="002475E0">
      <w:pPr>
        <w:suppressAutoHyphens/>
        <w:autoSpaceDN w:val="0"/>
        <w:spacing w:after="0" w:line="240" w:lineRule="auto"/>
        <w:ind w:firstLine="708"/>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não observância do disposto no item anterior poderá ensejar inabilitação.</w:t>
      </w:r>
    </w:p>
    <w:p w14:paraId="12F67116" w14:textId="77777777" w:rsidR="000C1F30" w:rsidRPr="00F973DE"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Não poderão disputar desta dispensa:</w:t>
      </w:r>
    </w:p>
    <w:p w14:paraId="122D56AD" w14:textId="77777777"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Aquele que não atenda às condições deste edital e seus anexos.</w:t>
      </w:r>
    </w:p>
    <w:p w14:paraId="2EE81FF4" w14:textId="618021EB"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Autor do anteprojeto, do projeto básico ou do projeto executivo, pessoa física ou jurídica, quando a dispensa versar sobre serviços ou fornecimento de bens a ele relacionados.</w:t>
      </w:r>
    </w:p>
    <w:p w14:paraId="17F1F958" w14:textId="64CE1F4D"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dispensa versar sobre serviços ou fornecimento de bens a ela necessários.</w:t>
      </w:r>
    </w:p>
    <w:p w14:paraId="18E7ADA7" w14:textId="08BAA57A"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Pessoa física ou jurídica que se encontre, ao tempo da dispensa, impossibilitada de participar da licitação em decorrência de sanção que lhe foi imposta.</w:t>
      </w:r>
    </w:p>
    <w:p w14:paraId="0831D6E1" w14:textId="0F9B05BF"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lastRenderedPageBreak/>
        <w:t>Aquele que mantenha vínculo de natureza técnica, comercial, econômica, financeira, trabalhista ou civil com dirigente do órgão licitante ou com agente público que desempenhe função na licitação ou atue na fiscalização ou na gestão do contrato</w:t>
      </w:r>
      <w:r w:rsidR="00473485" w:rsidRPr="00F973DE">
        <w:rPr>
          <w:rFonts w:ascii="Times New Roman" w:eastAsia="Lucida Sans Unicode" w:hAnsi="Times New Roman" w:cs="Times New Roman"/>
          <w:kern w:val="2"/>
          <w:lang w:eastAsia="zh-CN"/>
        </w:rPr>
        <w:t>/ata de registro de preços</w:t>
      </w:r>
      <w:r w:rsidRPr="00F973DE">
        <w:rPr>
          <w:rFonts w:ascii="Times New Roman" w:eastAsia="Lucida Sans Unicode" w:hAnsi="Times New Roman" w:cs="Times New Roman"/>
          <w:kern w:val="2"/>
          <w:lang w:eastAsia="zh-CN"/>
        </w:rPr>
        <w:t xml:space="preserve">, ou que deles seja cônjuge, companheiro ou parente em linha reta, colateral ou por afinidade, até o terceiro grau. </w:t>
      </w:r>
    </w:p>
    <w:p w14:paraId="0D04D36A" w14:textId="28E78E8F"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Empresas controladoras, controladas ou coligadas, nos termos da Lei nº 6.404, de 15 de dezembro de 1976, concorrendo entre si.</w:t>
      </w:r>
    </w:p>
    <w:p w14:paraId="57EF8677" w14:textId="07F539A0"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0E3965" w14:textId="05AD5C87"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 Agente</w:t>
      </w:r>
      <w:r w:rsidR="00C869DC" w:rsidRPr="00F973DE">
        <w:rPr>
          <w:rFonts w:ascii="Times New Roman" w:eastAsia="Lucida Sans Unicode" w:hAnsi="Times New Roman" w:cs="Times New Roman"/>
          <w:kern w:val="2"/>
          <w:lang w:eastAsia="zh-CN"/>
        </w:rPr>
        <w:t xml:space="preserve"> público da Prefeitura de Goioxim</w:t>
      </w:r>
      <w:r w:rsidRPr="00F973DE">
        <w:rPr>
          <w:rFonts w:ascii="Times New Roman" w:eastAsia="Lucida Sans Unicode" w:hAnsi="Times New Roman" w:cs="Times New Roman"/>
          <w:kern w:val="2"/>
          <w:lang w:eastAsia="zh-CN"/>
        </w:rPr>
        <w:t>-PR.</w:t>
      </w:r>
    </w:p>
    <w:p w14:paraId="780643D1" w14:textId="77777777"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 Pessoas jurídicas reunidas em consórcio.</w:t>
      </w:r>
    </w:p>
    <w:p w14:paraId="484EE6A5" w14:textId="6F43A976"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 Organizações da Sociedade Civil de Interesse</w:t>
      </w:r>
      <w:r w:rsidR="00123DDF" w:rsidRPr="00F973DE">
        <w:rPr>
          <w:rFonts w:ascii="Times New Roman" w:eastAsia="Lucida Sans Unicode" w:hAnsi="Times New Roman" w:cs="Times New Roman"/>
          <w:kern w:val="2"/>
          <w:lang w:eastAsia="zh-CN"/>
        </w:rPr>
        <w:t xml:space="preserve"> Público - OSCIP, atuando nessa </w:t>
      </w:r>
      <w:r w:rsidRPr="00F973DE">
        <w:rPr>
          <w:rFonts w:ascii="Times New Roman" w:eastAsia="Lucida Sans Unicode" w:hAnsi="Times New Roman" w:cs="Times New Roman"/>
          <w:kern w:val="2"/>
          <w:lang w:eastAsia="zh-CN"/>
        </w:rPr>
        <w:t>condição.</w:t>
      </w:r>
    </w:p>
    <w:p w14:paraId="2F41E139" w14:textId="424D0FAA"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Não poderá participar, direta ou indiretamente, da dispensa ou da execução do contrato agente público do órgão licitante, devendo ser observadas as situações que possam configurar conflito de interesses no exercício ou após o exercício do cargo ou emprego, nos termos da legislação que disciplina a matéria, conforme § 1º do art. 9º da Lei nº 14.133, de 2021.</w:t>
      </w:r>
    </w:p>
    <w:p w14:paraId="19903A04" w14:textId="60ADF611" w:rsidR="000C1F30"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impedimento de que trata o item 3.5.4 será também aplicado ao participante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participante.</w:t>
      </w:r>
    </w:p>
    <w:p w14:paraId="4ECAFE62" w14:textId="3C8BAD4D" w:rsidR="000C1F30" w:rsidRPr="00F973DE"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vedação de que trata o item 2.5.8 estende-se a terceiro que auxilie a condução da contratação na qualidade de integrante de equipe de apoio, profissional especializado ou funcionário ou representante de empresa que preste assessoria técnica.</w:t>
      </w:r>
    </w:p>
    <w:p w14:paraId="13256140" w14:textId="2E6C2199" w:rsidR="000C1F30" w:rsidRPr="00F973DE"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Será concedido tratamento favorecido para as microempresas e empresas de pequeno porte, para as sociedades cooperativas mencionadas no Art. 16 da Lei nº 14.133, de 2021, para o agricultor familiar, o produtor rural pessoa física e para o microempreendedor individual - MEI, nos limites previstos da Lei Complementar nº 123, de 2006.</w:t>
      </w:r>
    </w:p>
    <w:p w14:paraId="68BCCAA7" w14:textId="51BA2EF7" w:rsidR="009C2DDC" w:rsidRPr="00F973DE"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tratamento favorecido a que se refere o item anterior assim como a possibilidade de participação nos itens exclusivos,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6F37C9" w14:textId="77777777" w:rsidR="000C1F30" w:rsidRPr="00F973DE" w:rsidRDefault="000C1F30" w:rsidP="00776D45">
      <w:pPr>
        <w:pStyle w:val="PargrafodaLista"/>
        <w:suppressAutoHyphens/>
        <w:autoSpaceDN w:val="0"/>
        <w:spacing w:after="0" w:line="240" w:lineRule="auto"/>
        <w:ind w:left="0"/>
        <w:jc w:val="both"/>
        <w:rPr>
          <w:rFonts w:ascii="Times New Roman" w:eastAsia="Lucida Sans Unicode" w:hAnsi="Times New Roman" w:cs="Times New Roman"/>
          <w:kern w:val="2"/>
          <w:lang w:eastAsia="zh-CN"/>
        </w:rPr>
      </w:pPr>
    </w:p>
    <w:p w14:paraId="2DB7668D" w14:textId="77777777" w:rsidR="009C2DDC" w:rsidRPr="00F973DE"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INGRESSO NA DISPENSA ELETRÔNICA E CADASTRAMENTO DA PROPOSTA INICIAL</w:t>
      </w:r>
    </w:p>
    <w:p w14:paraId="6FE5E8B1"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ingresso do fornecedor na disputa da dispensa eletrônica se dará com o cadastramento de sua proposta inicial, na forma deste item.</w:t>
      </w:r>
    </w:p>
    <w:p w14:paraId="621CB45A"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23FC9D3"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A contratação será </w:t>
      </w:r>
      <w:r w:rsidRPr="00F973DE">
        <w:rPr>
          <w:rFonts w:ascii="Times New Roman" w:eastAsia="Lucida Sans Unicode" w:hAnsi="Times New Roman" w:cs="Times New Roman"/>
          <w:iCs/>
          <w:kern w:val="2"/>
          <w:lang w:eastAsia="zh-CN"/>
        </w:rPr>
        <w:t>dividida em itens</w:t>
      </w:r>
      <w:r w:rsidRPr="00F973DE">
        <w:rPr>
          <w:rFonts w:ascii="Times New Roman" w:eastAsia="Lucida Sans Unicode" w:hAnsi="Times New Roman" w:cs="Times New Roman"/>
          <w:kern w:val="2"/>
          <w:lang w:eastAsia="zh-CN"/>
        </w:rPr>
        <w:t>, conforme tabela constante abaixo.</w:t>
      </w:r>
    </w:p>
    <w:p w14:paraId="642E510F"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3"/>
        </w:rPr>
      </w:pPr>
      <w:r w:rsidRPr="00F973DE">
        <w:rPr>
          <w:rFonts w:ascii="Times New Roman" w:eastAsia="Lucida Sans Unicode" w:hAnsi="Times New Roman" w:cs="Times New Roman"/>
          <w:kern w:val="2"/>
          <w:lang w:eastAsia="zh-CN"/>
        </w:rPr>
        <w:t xml:space="preserve">Todas as especificações do </w:t>
      </w:r>
      <w:r w:rsidRPr="00F973DE">
        <w:rPr>
          <w:rFonts w:ascii="Times New Roman" w:eastAsia="Lucida Sans Unicode" w:hAnsi="Times New Roman" w:cs="Times New Roman"/>
          <w:color w:val="000000"/>
          <w:kern w:val="2"/>
          <w:lang w:eastAsia="zh-CN"/>
        </w:rPr>
        <w:t>objeto</w:t>
      </w:r>
      <w:r w:rsidRPr="00F973DE">
        <w:rPr>
          <w:rFonts w:ascii="Times New Roman" w:eastAsia="Lucida Sans Unicode" w:hAnsi="Times New Roman" w:cs="Times New Roman"/>
          <w:kern w:val="2"/>
          <w:lang w:eastAsia="zh-CN"/>
        </w:rPr>
        <w:t xml:space="preserve"> contidas na proposta, em especial o preço, vinculam a Contratada.</w:t>
      </w:r>
    </w:p>
    <w:p w14:paraId="5FE88923" w14:textId="3FAF1AD6"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Nos valores propostos estarão inclusos todos os custos operacionais, encargos previdenciários, trabalhistas, tributários, comerciais e quaisquer outros que incidam direta ou indiretamente na prestação dos serviços</w:t>
      </w:r>
      <w:r w:rsidR="00AA3F9F" w:rsidRPr="00F973DE">
        <w:rPr>
          <w:rFonts w:ascii="Times New Roman" w:eastAsia="Lucida Sans Unicode" w:hAnsi="Times New Roman" w:cs="Times New Roman"/>
          <w:kern w:val="2"/>
          <w:lang w:eastAsia="zh-CN"/>
        </w:rPr>
        <w:t xml:space="preserve"> e/ou fornecimento</w:t>
      </w:r>
      <w:r w:rsidRPr="00F973DE">
        <w:rPr>
          <w:rFonts w:ascii="Times New Roman" w:eastAsia="Lucida Sans Unicode" w:hAnsi="Times New Roman" w:cs="Times New Roman"/>
          <w:kern w:val="2"/>
          <w:lang w:eastAsia="zh-CN"/>
        </w:rPr>
        <w:t>.</w:t>
      </w:r>
    </w:p>
    <w:p w14:paraId="76E1E8A4"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Os preços ofertados, tanto na proposta inicial, quanto na etapa de lances, serão de exclusiva responsabilidade do fornecedor, não lhe assistindo o direito de pleitear qualquer alteração, sob alegação de erro, omissão ou qualquer outro pretexto.</w:t>
      </w:r>
    </w:p>
    <w:p w14:paraId="53A6CF1E"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1648F56"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lastRenderedPageBreak/>
        <w:t xml:space="preserve">Uma vez enviada a proposta no sistema, os fornecedores </w:t>
      </w:r>
      <w:r w:rsidRPr="00F973DE">
        <w:rPr>
          <w:rFonts w:ascii="Times New Roman" w:eastAsia="Lucida Sans Unicode" w:hAnsi="Times New Roman" w:cs="Times New Roman"/>
          <w:b/>
          <w:bCs/>
          <w:kern w:val="2"/>
          <w:lang w:eastAsia="zh-CN"/>
        </w:rPr>
        <w:t>NÃO</w:t>
      </w:r>
      <w:r w:rsidRPr="00F973DE">
        <w:rPr>
          <w:rFonts w:ascii="Times New Roman" w:eastAsia="Lucida Sans Unicode" w:hAnsi="Times New Roman" w:cs="Times New Roman"/>
          <w:kern w:val="2"/>
          <w:lang w:eastAsia="zh-CN"/>
        </w:rPr>
        <w:t xml:space="preserve"> poderão retirá-la, substituí-la ou modificá-la</w:t>
      </w:r>
      <w:r w:rsidRPr="00F973DE">
        <w:rPr>
          <w:rFonts w:ascii="Times New Roman" w:eastAsia="Lucida Sans Unicode" w:hAnsi="Times New Roman" w:cs="Times New Roman"/>
          <w:color w:val="000000"/>
          <w:kern w:val="2"/>
          <w:lang w:eastAsia="zh-CN"/>
        </w:rPr>
        <w:t>;</w:t>
      </w:r>
    </w:p>
    <w:p w14:paraId="49DB9D20"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 xml:space="preserve">No cadastramento da proposta inicial, o fornecedor deverá, também, assinalar “sim” ou “não” em campo </w:t>
      </w:r>
      <w:r w:rsidRPr="00F973DE">
        <w:rPr>
          <w:rFonts w:ascii="Times New Roman" w:eastAsia="Lucida Sans Unicode" w:hAnsi="Times New Roman" w:cs="Times New Roman"/>
          <w:kern w:val="2"/>
          <w:lang w:eastAsia="zh-CN"/>
        </w:rPr>
        <w:t>próprio</w:t>
      </w:r>
      <w:r w:rsidRPr="00F973DE">
        <w:rPr>
          <w:rFonts w:ascii="Times New Roman" w:eastAsia="Lucida Sans Unicode" w:hAnsi="Times New Roman" w:cs="Times New Roman"/>
          <w:color w:val="000000"/>
          <w:kern w:val="2"/>
          <w:lang w:eastAsia="zh-CN"/>
        </w:rPr>
        <w:t xml:space="preserve"> do sistema eletrônico, às seguintes declarações:</w:t>
      </w:r>
    </w:p>
    <w:p w14:paraId="0927A80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que inexistem fatos impeditivos para sua habilitação no certame, ciente da obrigatoriedade de declarar ocorrências posteriores;</w:t>
      </w:r>
    </w:p>
    <w:p w14:paraId="5165A80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que cumpre os requisitos estabelecidos no artigo 3° da Lei Complementar nº 123, de 2006, estando apto a usufruir do tratamento favorecido estabelecido em seus </w:t>
      </w:r>
      <w:proofErr w:type="spellStart"/>
      <w:r w:rsidRPr="00F973DE">
        <w:rPr>
          <w:rFonts w:ascii="Times New Roman" w:eastAsia="Lucida Sans Unicode" w:hAnsi="Times New Roman" w:cs="Times New Roman"/>
          <w:kern w:val="2"/>
          <w:lang w:eastAsia="zh-CN"/>
        </w:rPr>
        <w:t>arts</w:t>
      </w:r>
      <w:proofErr w:type="spellEnd"/>
      <w:r w:rsidRPr="00F973DE">
        <w:rPr>
          <w:rFonts w:ascii="Times New Roman" w:eastAsia="Lucida Sans Unicode" w:hAnsi="Times New Roman" w:cs="Times New Roman"/>
          <w:kern w:val="2"/>
          <w:lang w:eastAsia="zh-CN"/>
        </w:rPr>
        <w:t>. 42 a 49.</w:t>
      </w:r>
    </w:p>
    <w:p w14:paraId="43EBD0B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que está ciente e concorda com as condições contidas no Aviso de Contratação Direta e seus anexos;</w:t>
      </w:r>
    </w:p>
    <w:p w14:paraId="48B2AA7C"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que assume a responsabilidade pelas transações que forem efetuadas no sistema, assumindo como firmes e verdadeiras;</w:t>
      </w:r>
    </w:p>
    <w:p w14:paraId="0943451F"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que cumpre as exigências de reserva de cargos para pessoa com deficiência e para reabilitado da Previdência Social, de que trata o art. 93 da Lei nº 8.213/1991.</w:t>
      </w:r>
    </w:p>
    <w:p w14:paraId="74BF6337"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que não emprega menor de 18 anos em trabalho noturno, perigoso ou insalubre e não emprega menor de 16 anos, salvo menor, a partir de 14 anos, na condição de aprendiz, nos termos do artigo 7°, XXXIII, da Constituição;</w:t>
      </w:r>
    </w:p>
    <w:p w14:paraId="6D4E3495"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b/>
          <w:bCs/>
          <w:iCs/>
          <w:kern w:val="2"/>
          <w:lang w:eastAsia="zh-CN"/>
        </w:rPr>
      </w:pPr>
      <w:r w:rsidRPr="00F973DE">
        <w:rPr>
          <w:rFonts w:ascii="Times New Roman" w:eastAsia="Lucida Sans Unicode" w:hAnsi="Times New Roman" w:cs="Times New Roman"/>
          <w:b/>
          <w:bCs/>
          <w:iCs/>
          <w:kern w:val="2"/>
          <w:lang w:eastAsia="zh-CN"/>
        </w:rPr>
        <w:t>Fica facultado ao fornecedor, ao cadastrar sua proposta inicial, a parametrização de valor final mínimo, com o registro do seu lance final aceitável (menor preço ou maior desconto, conforme o caso).</w:t>
      </w:r>
    </w:p>
    <w:p w14:paraId="6C441EDA"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Feita essa opção os lances serão enviados automaticamente pelo sistema, respeitados os limites cadastrados pelo fornecedor e o intervalo mínimo entre lances previsto neste aviso.</w:t>
      </w:r>
    </w:p>
    <w:p w14:paraId="0C60929A" w14:textId="77777777" w:rsidR="009C2DDC" w:rsidRPr="00F973DE"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Sem prejuízo do disposto acima, os lances poderão ser enviados manualmente, na forma da seção respectiva deste Aviso de Contratação Direta;</w:t>
      </w:r>
    </w:p>
    <w:p w14:paraId="6FE4C5BB"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valor final mínimo poderá ser alterado pelo fornecedor durante a fase de disputa, desde que não assuma valor superior a lance já registrado por ele no sistema.</w:t>
      </w:r>
    </w:p>
    <w:p w14:paraId="36828215"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valor mínimo parametrizado possui caráter sigiloso aos demais participantes do certame e para o órgão contratante. Apenas os lances efetivamente enviados poderão ser conhecidos dos fornecedores na forma da seção seguinte deste Aviso.</w:t>
      </w:r>
    </w:p>
    <w:p w14:paraId="47C52FE1" w14:textId="77777777" w:rsidR="009C2DDC" w:rsidRPr="00F973DE" w:rsidRDefault="009C2DDC" w:rsidP="00776D45">
      <w:pPr>
        <w:suppressAutoHyphens/>
        <w:autoSpaceDN w:val="0"/>
        <w:spacing w:after="0" w:line="240" w:lineRule="auto"/>
        <w:jc w:val="both"/>
        <w:rPr>
          <w:rFonts w:ascii="Times New Roman" w:eastAsia="Lucida Sans Unicode" w:hAnsi="Times New Roman" w:cs="Times New Roman"/>
          <w:kern w:val="2"/>
          <w:lang w:eastAsia="zh-CN"/>
        </w:rPr>
      </w:pPr>
    </w:p>
    <w:p w14:paraId="72CA92D1" w14:textId="77777777" w:rsidR="009C2DDC" w:rsidRPr="00F973DE"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FASE DE LANCES</w:t>
      </w:r>
    </w:p>
    <w:p w14:paraId="606F5216"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en-US"/>
        </w:rPr>
        <w:t xml:space="preserve">A partir das 8:00h da data estabelecida neste Aviso de Contratação Direta, a sessão pública será automaticamente aberta pelo sistema para o envio de lances públicos e sucessivos, </w:t>
      </w:r>
      <w:r w:rsidRPr="00F973DE">
        <w:rPr>
          <w:rFonts w:ascii="Times New Roman" w:eastAsia="Lucida Sans Unicode" w:hAnsi="Times New Roman" w:cs="Times New Roman"/>
          <w:bCs/>
          <w:kern w:val="2"/>
          <w:lang w:eastAsia="en-US"/>
        </w:rPr>
        <w:t>exclusivamente por meio do sistema eletrônico</w:t>
      </w:r>
      <w:r w:rsidRPr="00F973DE">
        <w:rPr>
          <w:rFonts w:ascii="Times New Roman" w:eastAsia="Lucida Sans Unicode" w:hAnsi="Times New Roman" w:cs="Times New Roman"/>
          <w:kern w:val="2"/>
          <w:lang w:eastAsia="en-US"/>
        </w:rPr>
        <w:t xml:space="preserve">, </w:t>
      </w:r>
      <w:r w:rsidRPr="00F973DE">
        <w:rPr>
          <w:rFonts w:ascii="Times New Roman" w:eastAsia="Lucida Sans Unicode" w:hAnsi="Times New Roman" w:cs="Times New Roman"/>
          <w:color w:val="000000"/>
          <w:kern w:val="2"/>
          <w:lang w:eastAsia="en-US"/>
        </w:rPr>
        <w:t>sendo encerrado no horário de finalização de lances também já previsto neste aviso.</w:t>
      </w:r>
    </w:p>
    <w:p w14:paraId="29AD0111"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Iniciada a etapa competitiva, os fornecedores deverão encaminhar lances exclusivamente por meio de sistema eletrônico, sendo imediatamente informados do seu recebimento e do valor consignado no registro.</w:t>
      </w:r>
    </w:p>
    <w:p w14:paraId="6D0EB24E"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O lance deverá ser ofertado pelo valor unitário do item. </w:t>
      </w:r>
    </w:p>
    <w:p w14:paraId="67DB3EF6"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fornecedor somente poderá oferecer valor inferior ou maior percentual de desconto em relação ao último lance por ele ofertado e registrado pelo sistema.</w:t>
      </w:r>
    </w:p>
    <w:p w14:paraId="610B6178"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0CA72D56" w14:textId="66F413DE" w:rsidR="009C2DDC" w:rsidRPr="00F973DE"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intervalo mínimo de diferença de valores ou percentuais entre os lances, que incidirá tanto em relação aos lances intermediários quanto em relação ao que cobrir a melhor oferta é de R$</w:t>
      </w:r>
      <w:r w:rsidR="00FD7EC0" w:rsidRPr="00F973DE">
        <w:rPr>
          <w:rFonts w:ascii="Times New Roman" w:eastAsia="Lucida Sans Unicode" w:hAnsi="Times New Roman" w:cs="Times New Roman"/>
          <w:kern w:val="2"/>
          <w:lang w:eastAsia="zh-CN"/>
        </w:rPr>
        <w:t xml:space="preserve"> 0,1</w:t>
      </w:r>
      <w:r w:rsidR="00FA67C5" w:rsidRPr="00F973DE">
        <w:rPr>
          <w:rFonts w:ascii="Times New Roman" w:eastAsia="Lucida Sans Unicode" w:hAnsi="Times New Roman" w:cs="Times New Roman"/>
          <w:kern w:val="2"/>
          <w:lang w:eastAsia="zh-CN"/>
        </w:rPr>
        <w:t>0</w:t>
      </w:r>
      <w:r w:rsidRPr="00F973DE">
        <w:rPr>
          <w:rFonts w:ascii="Times New Roman" w:eastAsia="Lucida Sans Unicode" w:hAnsi="Times New Roman" w:cs="Times New Roman"/>
          <w:kern w:val="2"/>
          <w:lang w:eastAsia="zh-CN"/>
        </w:rPr>
        <w:t>.</w:t>
      </w:r>
    </w:p>
    <w:p w14:paraId="0482EF92"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Havendo lances iguais ao menor já ofertado, prevalecerá aquele que for recebido e registrado primeiro no sistema.</w:t>
      </w:r>
    </w:p>
    <w:p w14:paraId="2E2D77C7"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Caso o fornecedor não apresente lances, concorrerá com o valor de sua proposta.</w:t>
      </w:r>
    </w:p>
    <w:p w14:paraId="2158C890"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Durante o procedimento, os fornecedores serão informados, em tempo real, do valor do menor lance registrado, vedada a identificação do fornecedor.</w:t>
      </w:r>
    </w:p>
    <w:p w14:paraId="661309C9"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Imediatamente após o término do prazo estabelecido para a fase de lances, haverá o seu encerramento, com o ordenamento e divulgação dos lances, pelo sistema, em ordem crescente de classificação.</w:t>
      </w:r>
    </w:p>
    <w:p w14:paraId="036B5D2F"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encerramento da fase de lances ocorrerá de forma automática pontualmente no horário indicado, sem qualquer possibilidade de prorrogação e não havendo tempo aleatório ou mecanismo similar.</w:t>
      </w:r>
    </w:p>
    <w:p w14:paraId="48E27C89" w14:textId="77777777" w:rsidR="009C2DDC" w:rsidRPr="00F973DE" w:rsidRDefault="009C2DDC" w:rsidP="00776D45">
      <w:pPr>
        <w:widowControl w:val="0"/>
        <w:suppressAutoHyphens/>
        <w:spacing w:after="0" w:line="240" w:lineRule="auto"/>
        <w:jc w:val="both"/>
        <w:rPr>
          <w:rFonts w:ascii="Times New Roman" w:eastAsia="Lucida Sans Unicode" w:hAnsi="Times New Roman" w:cs="Times New Roman"/>
          <w:b/>
          <w:bCs/>
          <w:kern w:val="2"/>
          <w:lang w:eastAsia="zh-CN"/>
        </w:rPr>
      </w:pPr>
    </w:p>
    <w:p w14:paraId="33D070E8" w14:textId="77777777" w:rsidR="009C2DDC" w:rsidRPr="00F973DE"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lastRenderedPageBreak/>
        <w:t>JULGAMENTO DAS PROPOSTAS DE PREÇO</w:t>
      </w:r>
    </w:p>
    <w:p w14:paraId="5E8845A7"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O critério de julgamento adotado será o </w:t>
      </w:r>
      <w:r w:rsidRPr="00F973DE">
        <w:rPr>
          <w:rFonts w:ascii="Times New Roman" w:eastAsia="Lucida Sans Unicode" w:hAnsi="Times New Roman" w:cs="Times New Roman"/>
          <w:b/>
          <w:bCs/>
          <w:kern w:val="2"/>
          <w:lang w:eastAsia="zh-CN"/>
        </w:rPr>
        <w:t>menor preço</w:t>
      </w:r>
      <w:r w:rsidRPr="00F973DE">
        <w:rPr>
          <w:rFonts w:ascii="Times New Roman" w:eastAsia="Lucida Sans Unicode" w:hAnsi="Times New Roman" w:cs="Times New Roman"/>
          <w:i/>
          <w:iCs/>
          <w:kern w:val="2"/>
          <w:lang w:eastAsia="zh-CN"/>
        </w:rPr>
        <w:t>,</w:t>
      </w:r>
      <w:r w:rsidRPr="00F973DE">
        <w:rPr>
          <w:rFonts w:ascii="Times New Roman" w:eastAsia="Lucida Sans Unicode" w:hAnsi="Times New Roman" w:cs="Times New Roman"/>
          <w:kern w:val="2"/>
          <w:lang w:eastAsia="zh-CN"/>
        </w:rPr>
        <w:t xml:space="preserve"> observadas as exigências contidas neste Aviso de Contratação Direta e seus Anexos quanto às especificações do objeto.</w:t>
      </w:r>
    </w:p>
    <w:p w14:paraId="2CE4FB8D"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Encerrada a fase de lances, será verificada a conformidade da proposta classificada em primeiro lugar quanto à adequação do objeto e à compatibilidade do preço em relação ao estipulado para a contratação.</w:t>
      </w:r>
    </w:p>
    <w:p w14:paraId="67930891"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No caso de o preço da proposta vencedora estar acima do estimado pela Administração, poderá haver a negociação de condições mais vantajosas.</w:t>
      </w:r>
    </w:p>
    <w:p w14:paraId="0EBC934C"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Neste caso, será encaminhada contraproposta ao fornecedor que tenha apresentado o melhor preço, para que seja obtida melhor proposta com preço compatível ao estimado pela Administração.</w:t>
      </w:r>
    </w:p>
    <w:p w14:paraId="736B7E4F"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DD9834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Sempre que convocado, o licitante detentor da proposta vencedora terá o prazo de máximo de 30 (trinta) minutos, contado da solicitação no sistema, para responder à convocação de negociação, se for o caso, observados os itens 5.3.1 e 5.3.2.</w:t>
      </w:r>
    </w:p>
    <w:p w14:paraId="1C8E07E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Em qualquer caso, concluída a negociação, o resultado será registrado na ata do procedimento da dispensa eletrônica.</w:t>
      </w:r>
    </w:p>
    <w:p w14:paraId="0FD1B296"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Estando o preço compatível, será solicitado o envio da proposta </w:t>
      </w:r>
      <w:r w:rsidRPr="00F973DE">
        <w:rPr>
          <w:rFonts w:ascii="Times New Roman" w:eastAsia="Lucida Sans Unicode" w:hAnsi="Times New Roman" w:cs="Times New Roman"/>
          <w:color w:val="000000"/>
          <w:kern w:val="2"/>
          <w:lang w:eastAsia="zh-CN"/>
        </w:rPr>
        <w:t>adequada ao último lance</w:t>
      </w:r>
      <w:r w:rsidRPr="00F973DE">
        <w:rPr>
          <w:rFonts w:ascii="Times New Roman" w:eastAsia="Lucida Sans Unicode" w:hAnsi="Times New Roman" w:cs="Times New Roman"/>
          <w:kern w:val="2"/>
          <w:lang w:eastAsia="zh-CN"/>
        </w:rPr>
        <w:t xml:space="preserve"> e, se necessário, de documentos complementares.</w:t>
      </w:r>
    </w:p>
    <w:p w14:paraId="7ABCE88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Além da documentação supracitada, o fornecedor com a melhor proposta deverá encaminhar planilha com indicação de custos unitários e formação de preços, conforme modelo anexo, com os valores adequados à proposta vencedora.</w:t>
      </w:r>
    </w:p>
    <w:p w14:paraId="3C315A2F" w14:textId="77777777" w:rsidR="009C2DDC" w:rsidRPr="00F973DE" w:rsidRDefault="009C2DDC" w:rsidP="00776D45">
      <w:pPr>
        <w:widowControl w:val="0"/>
        <w:numPr>
          <w:ilvl w:val="2"/>
          <w:numId w:val="8"/>
        </w:numPr>
        <w:suppressAutoHyphens/>
        <w:autoSpaceDN w:val="0"/>
        <w:spacing w:after="0" w:line="240" w:lineRule="auto"/>
        <w:ind w:left="0" w:firstLine="0"/>
        <w:jc w:val="both"/>
        <w:rPr>
          <w:rFonts w:ascii="Times New Roman" w:hAnsi="Times New Roman" w:cs="Times New Roman"/>
        </w:rPr>
      </w:pPr>
      <w:r w:rsidRPr="00F973DE">
        <w:rPr>
          <w:rFonts w:ascii="Times New Roman" w:hAnsi="Times New Roman" w:cs="Times New Roman"/>
        </w:rPr>
        <w:t>Fica estabelecido prazo máximo de 1 (uma) hora, contado da solicitação no sistema, para envio da proposta e, se necessário, dos documentos complementares, adequada ao último lance ofertado.</w:t>
      </w:r>
    </w:p>
    <w:p w14:paraId="4C5DA081"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 xml:space="preserve">O prazo de validade </w:t>
      </w:r>
      <w:r w:rsidRPr="00F973DE">
        <w:rPr>
          <w:rFonts w:ascii="Times New Roman" w:eastAsia="Lucida Sans Unicode" w:hAnsi="Times New Roman" w:cs="Times New Roman"/>
          <w:kern w:val="2"/>
          <w:lang w:eastAsia="zh-CN"/>
        </w:rPr>
        <w:t>da</w:t>
      </w:r>
      <w:r w:rsidRPr="00F973DE">
        <w:rPr>
          <w:rFonts w:ascii="Times New Roman" w:eastAsia="Lucida Sans Unicode" w:hAnsi="Times New Roman" w:cs="Times New Roman"/>
          <w:color w:val="000000"/>
          <w:kern w:val="2"/>
          <w:lang w:eastAsia="zh-CN"/>
        </w:rPr>
        <w:t xml:space="preserve"> proposta não será inferior a 60</w:t>
      </w:r>
      <w:r w:rsidRPr="00F973DE">
        <w:rPr>
          <w:rFonts w:ascii="Times New Roman" w:eastAsia="Lucida Sans Unicode" w:hAnsi="Times New Roman" w:cs="Times New Roman"/>
          <w:color w:val="FF0000"/>
          <w:kern w:val="2"/>
          <w:lang w:eastAsia="zh-CN"/>
        </w:rPr>
        <w:t xml:space="preserve"> </w:t>
      </w:r>
      <w:r w:rsidRPr="00F973DE">
        <w:rPr>
          <w:rFonts w:ascii="Times New Roman" w:eastAsia="Lucida Sans Unicode" w:hAnsi="Times New Roman" w:cs="Times New Roman"/>
          <w:color w:val="000000"/>
          <w:kern w:val="2"/>
          <w:lang w:eastAsia="zh-CN"/>
        </w:rPr>
        <w:t>dias</w:t>
      </w:r>
      <w:r w:rsidRPr="00F973DE">
        <w:rPr>
          <w:rFonts w:ascii="Times New Roman" w:eastAsia="Lucida Sans Unicode" w:hAnsi="Times New Roman" w:cs="Times New Roman"/>
          <w:b/>
          <w:bCs/>
          <w:color w:val="000000"/>
          <w:kern w:val="2"/>
          <w:lang w:eastAsia="zh-CN"/>
        </w:rPr>
        <w:t>,</w:t>
      </w:r>
      <w:r w:rsidRPr="00F973DE">
        <w:rPr>
          <w:rFonts w:ascii="Times New Roman" w:eastAsia="Lucida Sans Unicode" w:hAnsi="Times New Roman" w:cs="Times New Roman"/>
          <w:color w:val="000000"/>
          <w:kern w:val="2"/>
          <w:lang w:eastAsia="zh-CN"/>
        </w:rPr>
        <w:t xml:space="preserve"> a contar da data de sua apresentação após lances.</w:t>
      </w:r>
    </w:p>
    <w:p w14:paraId="3EE35020"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Será desclassificada a proposta que:</w:t>
      </w:r>
    </w:p>
    <w:p w14:paraId="3185BE9B"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contiver vícios insanáveis</w:t>
      </w:r>
      <w:r w:rsidRPr="00F973DE">
        <w:rPr>
          <w:rFonts w:ascii="Times New Roman" w:eastAsia="Lucida Sans Unicode" w:hAnsi="Times New Roman" w:cs="Times New Roman"/>
          <w:iCs/>
          <w:color w:val="000000"/>
          <w:kern w:val="2"/>
          <w:lang w:eastAsia="zh-CN"/>
        </w:rPr>
        <w:t>;</w:t>
      </w:r>
    </w:p>
    <w:p w14:paraId="72EE181F"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color w:val="000000"/>
          <w:kern w:val="2"/>
          <w:lang w:eastAsia="zh-CN"/>
        </w:rPr>
        <w:t>não obedecer às especificações técnicas pormenorizadas neste aviso ou em seus anexos;</w:t>
      </w:r>
    </w:p>
    <w:p w14:paraId="332058F8"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apresentar preços inexequíveis ou permanecerem acima do preço máximo definido para a contratação;</w:t>
      </w:r>
    </w:p>
    <w:p w14:paraId="7B01F7BC"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color w:val="000000"/>
          <w:kern w:val="2"/>
          <w:lang w:eastAsia="zh-CN"/>
        </w:rPr>
        <w:t>não tiverem sua exequibilidade demonstrada, quando exigido pela Administração;</w:t>
      </w:r>
    </w:p>
    <w:p w14:paraId="1589D8BE"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apresentar desconformidade com quaisquer outras exigências deste aviso ou seus anexos, desde que insanável.</w:t>
      </w:r>
    </w:p>
    <w:p w14:paraId="644CA4CC"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en-US"/>
        </w:rPr>
        <w:t>Quando</w:t>
      </w:r>
      <w:r w:rsidRPr="00F973DE">
        <w:rPr>
          <w:rFonts w:ascii="Times New Roman" w:eastAsia="Lucida Sans Unicode" w:hAnsi="Times New Roman" w:cs="Times New Roman"/>
          <w:kern w:val="2"/>
          <w:lang w:eastAsia="zh-CN"/>
        </w:rPr>
        <w:t xml:space="preserve"> o fornecedor não conseguir comprovar que possui ou possuirá recursos suficientes para executar a contento o objeto, será considerada inexequível a proposta de preços ou menor lance que:</w:t>
      </w:r>
    </w:p>
    <w:p w14:paraId="6B5B13A7"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color w:val="00000A"/>
          <w:kern w:val="2"/>
          <w:lang w:eastAsia="zh-CN"/>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00DDCF0"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kern w:val="2"/>
          <w:lang w:eastAsia="zh-CN"/>
        </w:rPr>
        <w:t>apresentar um ou mais valores da planilha de custo que sejam inferiores àqueles fixados em instrumentos de caráter normativo obrigatório, tais como leis, medidas provisórias e convenções coletivas de trabalho vigentes.</w:t>
      </w:r>
    </w:p>
    <w:p w14:paraId="4EE1B2FC"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en-US"/>
        </w:rPr>
        <w:t xml:space="preserve">Se houver indícios de inexequibilidade da proposta de preço, ou em caso da necessidade de esclarecimentos </w:t>
      </w:r>
      <w:r w:rsidRPr="00F973DE">
        <w:rPr>
          <w:rFonts w:ascii="Times New Roman" w:eastAsia="Lucida Sans Unicode" w:hAnsi="Times New Roman" w:cs="Times New Roman"/>
          <w:kern w:val="2"/>
          <w:lang w:eastAsia="zh-CN"/>
        </w:rPr>
        <w:t>complementares</w:t>
      </w:r>
      <w:r w:rsidRPr="00F973DE">
        <w:rPr>
          <w:rFonts w:ascii="Times New Roman" w:eastAsia="Lucida Sans Unicode" w:hAnsi="Times New Roman" w:cs="Times New Roman"/>
          <w:color w:val="000000"/>
          <w:kern w:val="2"/>
          <w:lang w:eastAsia="en-US"/>
        </w:rPr>
        <w:t>, poderão ser efetuadas diligências, para que a empresa comprove a exequibilidade da proposta.</w:t>
      </w:r>
    </w:p>
    <w:p w14:paraId="439C588B" w14:textId="79A39ABB"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en-US"/>
        </w:rPr>
        <w:t xml:space="preserve">Erros no preenchimento da planilha </w:t>
      </w:r>
      <w:proofErr w:type="spellStart"/>
      <w:r w:rsidRPr="00F973DE">
        <w:rPr>
          <w:rFonts w:ascii="Times New Roman" w:eastAsia="Lucida Sans Unicode" w:hAnsi="Times New Roman" w:cs="Times New Roman"/>
          <w:color w:val="000000"/>
          <w:kern w:val="2"/>
          <w:lang w:eastAsia="en-US"/>
        </w:rPr>
        <w:t>não</w:t>
      </w:r>
      <w:proofErr w:type="spellEnd"/>
      <w:r w:rsidRPr="00F973DE">
        <w:rPr>
          <w:rFonts w:ascii="Times New Roman" w:eastAsia="Lucida Sans Unicode" w:hAnsi="Times New Roman" w:cs="Times New Roman"/>
          <w:color w:val="000000"/>
          <w:kern w:val="2"/>
          <w:lang w:eastAsia="en-US"/>
        </w:rPr>
        <w:t xml:space="preserve"> constituem motivo para a </w:t>
      </w:r>
      <w:r w:rsidR="00FA67C5" w:rsidRPr="00F973DE">
        <w:rPr>
          <w:rFonts w:ascii="Times New Roman" w:eastAsia="Lucida Sans Unicode" w:hAnsi="Times New Roman" w:cs="Times New Roman"/>
          <w:color w:val="000000"/>
          <w:kern w:val="2"/>
          <w:lang w:eastAsia="en-US"/>
        </w:rPr>
        <w:t>desclassificação</w:t>
      </w:r>
      <w:r w:rsidRPr="00F973DE">
        <w:rPr>
          <w:rFonts w:ascii="Times New Roman" w:eastAsia="Lucida Sans Unicode" w:hAnsi="Times New Roman" w:cs="Times New Roman"/>
          <w:color w:val="000000"/>
          <w:kern w:val="2"/>
          <w:lang w:eastAsia="en-US"/>
        </w:rPr>
        <w:t xml:space="preserve"> da proposta. A planilha </w:t>
      </w:r>
      <w:r w:rsidRPr="00F973DE">
        <w:rPr>
          <w:rFonts w:ascii="Times New Roman" w:eastAsia="Lucida Sans Unicode" w:hAnsi="Times New Roman" w:cs="Times New Roman"/>
          <w:kern w:val="2"/>
          <w:lang w:eastAsia="zh-CN"/>
        </w:rPr>
        <w:t>poderá́</w:t>
      </w:r>
      <w:r w:rsidRPr="00F973DE">
        <w:rPr>
          <w:rFonts w:ascii="Times New Roman" w:eastAsia="Lucida Sans Unicode" w:hAnsi="Times New Roman" w:cs="Times New Roman"/>
          <w:color w:val="000000"/>
          <w:kern w:val="2"/>
          <w:lang w:eastAsia="en-US"/>
        </w:rPr>
        <w:t xml:space="preserve"> ser ajustada pelo fornecedor, no prazo indicado pelo sistema, desde que não haja majoração do preço.</w:t>
      </w:r>
    </w:p>
    <w:p w14:paraId="5FFDB505"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color w:val="00000A"/>
          <w:kern w:val="2"/>
          <w:lang w:eastAsia="zh-CN"/>
        </w:rPr>
        <w:t>O ajuste de que trata este dispositivo se limita a sanar erros ou falhas que não alterem a substância das propostas;</w:t>
      </w:r>
    </w:p>
    <w:p w14:paraId="23166991"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color w:val="00000A"/>
          <w:kern w:val="2"/>
          <w:lang w:eastAsia="zh-CN"/>
        </w:rPr>
        <w:t>Considera-se erro no preenchimento da planilha passível de correção a indicação de recolhimento de impostos e contribuições na forma do Simples Nacional, quando não cabível esse regime.</w:t>
      </w:r>
    </w:p>
    <w:p w14:paraId="2DDCB6F8" w14:textId="6E3C2DC9"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lastRenderedPageBreak/>
        <w:t>Para fins de análise da proposta quanto ao cumprimento das especificações do objeto, poderá ser colhida a manifestação escrita do setor requisitante do serviço</w:t>
      </w:r>
      <w:r w:rsidR="00AA3F9F" w:rsidRPr="00F973DE">
        <w:rPr>
          <w:rFonts w:ascii="Times New Roman" w:eastAsia="Lucida Sans Unicode" w:hAnsi="Times New Roman" w:cs="Times New Roman"/>
          <w:kern w:val="2"/>
          <w:lang w:eastAsia="zh-CN"/>
        </w:rPr>
        <w:t>/material</w:t>
      </w:r>
      <w:r w:rsidRPr="00F973DE">
        <w:rPr>
          <w:rFonts w:ascii="Times New Roman" w:eastAsia="Lucida Sans Unicode" w:hAnsi="Times New Roman" w:cs="Times New Roman"/>
          <w:kern w:val="2"/>
          <w:lang w:eastAsia="zh-CN"/>
        </w:rPr>
        <w:t xml:space="preserve"> ou da área especializada no objeto.</w:t>
      </w:r>
    </w:p>
    <w:p w14:paraId="07641307"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Se a proposta ou lance vencedor for desclassificado, será examinada a proposta ou lance subsequente, e, assim sucessivamente, na ordem de classificação.</w:t>
      </w:r>
    </w:p>
    <w:p w14:paraId="253A993C"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Havendo necessidade, a sessão será suspensa, informando-se no “chat” a nova data e horário para a sua continuidade.</w:t>
      </w:r>
    </w:p>
    <w:p w14:paraId="54155449"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Encerrada a análise quanto à aceitação da proposta, se iniciará a fase de habilitação, observado o disposto neste Aviso de Contratação Direta. </w:t>
      </w:r>
    </w:p>
    <w:p w14:paraId="514F44EB" w14:textId="77777777" w:rsidR="009C2DDC" w:rsidRPr="00F973DE" w:rsidRDefault="009C2DDC" w:rsidP="00776D45">
      <w:pPr>
        <w:widowControl w:val="0"/>
        <w:suppressAutoHyphens/>
        <w:spacing w:after="0" w:line="240" w:lineRule="auto"/>
        <w:jc w:val="both"/>
        <w:rPr>
          <w:rFonts w:ascii="Times New Roman" w:eastAsia="Lucida Sans Unicode" w:hAnsi="Times New Roman" w:cs="Times New Roman"/>
          <w:b/>
          <w:bCs/>
          <w:kern w:val="2"/>
          <w:lang w:eastAsia="zh-CN"/>
        </w:rPr>
      </w:pPr>
    </w:p>
    <w:p w14:paraId="140CB38C" w14:textId="6732992D" w:rsidR="009B2ACD" w:rsidRPr="00F973DE" w:rsidRDefault="009C2DDC" w:rsidP="00A75BE4">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HABILITAÇÃO</w:t>
      </w:r>
    </w:p>
    <w:p w14:paraId="530F7C1A" w14:textId="3FAF8A43" w:rsidR="00A75BE4" w:rsidRPr="00F973DE" w:rsidRDefault="00A75BE4" w:rsidP="00A75BE4">
      <w:pPr>
        <w:numPr>
          <w:ilvl w:val="1"/>
          <w:numId w:val="8"/>
        </w:numPr>
        <w:suppressAutoHyphens/>
        <w:autoSpaceDN w:val="0"/>
        <w:spacing w:after="0" w:line="240" w:lineRule="auto"/>
        <w:ind w:left="0" w:firstLine="0"/>
        <w:jc w:val="both"/>
        <w:rPr>
          <w:rFonts w:ascii="Times New Roman" w:eastAsia="Lucida Sans Unicode" w:hAnsi="Times New Roman" w:cs="Times New Roman"/>
          <w:bCs/>
          <w:kern w:val="2"/>
          <w:lang w:eastAsia="zh-CN"/>
        </w:rPr>
      </w:pPr>
      <w:r w:rsidRPr="00F973DE">
        <w:rPr>
          <w:rFonts w:ascii="Times New Roman" w:eastAsia="Lucida Sans Unicode" w:hAnsi="Times New Roman" w:cs="Times New Roman"/>
          <w:bCs/>
          <w:kern w:val="2"/>
          <w:lang w:eastAsia="zh-CN"/>
        </w:rPr>
        <w:t>Para fins de habilitação, deverá o licitante comprovar os seguintes requisitos:</w:t>
      </w:r>
    </w:p>
    <w:p w14:paraId="4C58153D" w14:textId="77777777" w:rsidR="00933B38" w:rsidRPr="00F973DE" w:rsidRDefault="00933B38" w:rsidP="00933B38">
      <w:pPr>
        <w:suppressAutoHyphens/>
        <w:autoSpaceDN w:val="0"/>
        <w:spacing w:after="0" w:line="240" w:lineRule="auto"/>
        <w:jc w:val="both"/>
        <w:rPr>
          <w:rFonts w:ascii="Times New Roman" w:eastAsia="Lucida Sans Unicode" w:hAnsi="Times New Roman" w:cs="Times New Roman"/>
          <w:bCs/>
          <w:kern w:val="2"/>
          <w:lang w:eastAsia="zh-CN"/>
        </w:rPr>
      </w:pPr>
    </w:p>
    <w:p w14:paraId="6F15F8F9" w14:textId="77777777" w:rsidR="00933B38" w:rsidRPr="00F973DE" w:rsidRDefault="00933B38" w:rsidP="00933B38">
      <w:pPr>
        <w:numPr>
          <w:ilvl w:val="2"/>
          <w:numId w:val="8"/>
        </w:numPr>
        <w:tabs>
          <w:tab w:val="left" w:pos="993"/>
        </w:tabs>
        <w:spacing w:before="240" w:after="0" w:line="240" w:lineRule="auto"/>
        <w:ind w:left="284" w:firstLine="0"/>
        <w:contextualSpacing/>
        <w:jc w:val="both"/>
        <w:rPr>
          <w:rFonts w:ascii="Times New Roman" w:hAnsi="Times New Roman" w:cs="Times New Roman"/>
          <w:b/>
        </w:rPr>
      </w:pPr>
      <w:r w:rsidRPr="00F973DE">
        <w:rPr>
          <w:rFonts w:ascii="Times New Roman" w:hAnsi="Times New Roman" w:cs="Times New Roman"/>
          <w:b/>
        </w:rPr>
        <w:t>Habilitação Jurídica:</w:t>
      </w:r>
    </w:p>
    <w:p w14:paraId="38FD68BC"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b/>
        </w:rPr>
      </w:pPr>
      <w:r w:rsidRPr="00F973DE">
        <w:rPr>
          <w:rFonts w:ascii="Times New Roman" w:hAnsi="Times New Roman" w:cs="Times New Roman"/>
          <w:b/>
        </w:rPr>
        <w:t xml:space="preserve">Pessoa física: </w:t>
      </w:r>
      <w:r w:rsidRPr="00F973DE">
        <w:rPr>
          <w:rFonts w:ascii="Times New Roman" w:hAnsi="Times New Roman" w:cs="Times New Roman"/>
        </w:rPr>
        <w:t>cédula de identidade (RG) ou documento equivalente que, por força de lei, tenha validade para fins de identificação em todo o território nacional.</w:t>
      </w:r>
    </w:p>
    <w:p w14:paraId="6CA7CCEF"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b/>
        </w:rPr>
      </w:pPr>
      <w:r w:rsidRPr="00F973DE">
        <w:rPr>
          <w:rFonts w:ascii="Times New Roman" w:hAnsi="Times New Roman" w:cs="Times New Roman"/>
          <w:b/>
        </w:rPr>
        <w:t xml:space="preserve">Empresário Individual: </w:t>
      </w:r>
      <w:r w:rsidRPr="00F973DE">
        <w:rPr>
          <w:rFonts w:ascii="Times New Roman" w:hAnsi="Times New Roman" w:cs="Times New Roman"/>
        </w:rPr>
        <w:t>Inscrição no Registro Público de Empresas Mercantis, a cargo da Junta Comercial da respectiva sede.</w:t>
      </w:r>
    </w:p>
    <w:p w14:paraId="7C6DE874"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b/>
        </w:rPr>
      </w:pPr>
      <w:r w:rsidRPr="00F973DE">
        <w:rPr>
          <w:rFonts w:ascii="Times New Roman" w:hAnsi="Times New Roman" w:cs="Times New Roman"/>
          <w:b/>
        </w:rPr>
        <w:t xml:space="preserve">Microempreendedor Individual – MEI: </w:t>
      </w:r>
      <w:r w:rsidRPr="00F973DE">
        <w:rPr>
          <w:rFonts w:ascii="Times New Roman" w:hAnsi="Times New Roman" w:cs="Times New Roman"/>
        </w:rPr>
        <w:t xml:space="preserve">Certificado da Condição de Microempreendedor Individual – CCMEI, cuja aceitação ficará acondicionada à verificação da autenticidade no sítio </w:t>
      </w:r>
      <w:hyperlink r:id="rId10" w:history="1">
        <w:r w:rsidRPr="00F973DE">
          <w:rPr>
            <w:rFonts w:ascii="Times New Roman" w:hAnsi="Times New Roman" w:cs="Times New Roman"/>
            <w:color w:val="0000FF"/>
            <w:u w:val="single"/>
          </w:rPr>
          <w:t>https://www.gov.br/empresas-e-negocios/ptbr/empreendedor</w:t>
        </w:r>
      </w:hyperlink>
      <w:r w:rsidRPr="00F973DE">
        <w:rPr>
          <w:rFonts w:ascii="Times New Roman" w:hAnsi="Times New Roman" w:cs="Times New Roman"/>
        </w:rPr>
        <w:t>.</w:t>
      </w:r>
    </w:p>
    <w:p w14:paraId="1F7B9F42"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b/>
        </w:rPr>
      </w:pPr>
      <w:r w:rsidRPr="00F973DE">
        <w:rPr>
          <w:rFonts w:ascii="Times New Roman" w:hAnsi="Times New Roman" w:cs="Times New Roman"/>
          <w:b/>
        </w:rPr>
        <w:t xml:space="preserve">Sociedade empresária, sociedade limitada unipessoal – SLU ou sociedade identificada como empresa individual de responsabilidade limitada – EIRELI: </w:t>
      </w:r>
      <w:r w:rsidRPr="00F973DE">
        <w:rPr>
          <w:rFonts w:ascii="Times New Roman" w:hAnsi="Times New Roman" w:cs="Times New Roman"/>
        </w:rPr>
        <w:t>inscrição do ato constitutivo, estatuto ou contrato social no Registro Público de Empresas Mercantis, a cargo da Junta Comercial da respectiva sede, acompanhada de documento comprobatório de seus administradores.</w:t>
      </w:r>
    </w:p>
    <w:p w14:paraId="649956DB"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b/>
        </w:rPr>
      </w:pPr>
      <w:r w:rsidRPr="00F973DE">
        <w:rPr>
          <w:rFonts w:ascii="Times New Roman" w:hAnsi="Times New Roman" w:cs="Times New Roman"/>
          <w:b/>
        </w:rPr>
        <w:t xml:space="preserve">Sociedade empresária estrangeira: </w:t>
      </w:r>
      <w:r w:rsidRPr="00F973DE">
        <w:rPr>
          <w:rFonts w:ascii="Times New Roman" w:hAnsi="Times New Roman" w:cs="Times New Roman"/>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9A5EC05"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b/>
        </w:rPr>
      </w:pPr>
      <w:r w:rsidRPr="00F973DE">
        <w:rPr>
          <w:rFonts w:ascii="Times New Roman" w:hAnsi="Times New Roman" w:cs="Times New Roman"/>
        </w:rPr>
        <w:t>Os documentos apresentados deverão estar acompanhados de todas as alterações ou da consolidação respectiva.</w:t>
      </w:r>
    </w:p>
    <w:p w14:paraId="1D5C5B34" w14:textId="77777777" w:rsidR="00933B38" w:rsidRPr="00F973DE" w:rsidRDefault="00933B38" w:rsidP="00933B38">
      <w:pPr>
        <w:spacing w:after="0" w:line="240" w:lineRule="auto"/>
        <w:ind w:left="567"/>
        <w:contextualSpacing/>
        <w:jc w:val="both"/>
        <w:rPr>
          <w:rFonts w:ascii="Times New Roman" w:hAnsi="Times New Roman" w:cs="Times New Roman"/>
          <w:b/>
        </w:rPr>
      </w:pPr>
    </w:p>
    <w:p w14:paraId="7B239621" w14:textId="77777777" w:rsidR="00933B38" w:rsidRPr="00F973DE" w:rsidRDefault="00933B38" w:rsidP="008D3FB6">
      <w:pPr>
        <w:numPr>
          <w:ilvl w:val="2"/>
          <w:numId w:val="8"/>
        </w:numPr>
        <w:tabs>
          <w:tab w:val="left" w:pos="993"/>
        </w:tabs>
        <w:spacing w:before="240" w:after="0" w:line="240" w:lineRule="auto"/>
        <w:ind w:left="284" w:firstLine="0"/>
        <w:contextualSpacing/>
        <w:jc w:val="both"/>
        <w:rPr>
          <w:rFonts w:ascii="Times New Roman" w:hAnsi="Times New Roman" w:cs="Times New Roman"/>
          <w:b/>
        </w:rPr>
      </w:pPr>
      <w:r w:rsidRPr="00F973DE">
        <w:rPr>
          <w:rFonts w:ascii="Times New Roman" w:hAnsi="Times New Roman" w:cs="Times New Roman"/>
          <w:b/>
        </w:rPr>
        <w:t>Habilitação fiscal, social e trabalhista</w:t>
      </w:r>
    </w:p>
    <w:p w14:paraId="1F4371B1"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Prova de inscrição no Cadastro Nacional de Pessoas Jurídicas ou no Cadastro de Pessoas Físicas, conforme o caso;</w:t>
      </w:r>
    </w:p>
    <w:p w14:paraId="796D56F5"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2ADF607"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Prova de regularidade com o Fundo de Garantia do Tempo de Serviço (FGTS).</w:t>
      </w:r>
    </w:p>
    <w:p w14:paraId="16C462A8"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 Lei nº 5.452, de 1º de maio de 1943.</w:t>
      </w:r>
    </w:p>
    <w:p w14:paraId="0709811B"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Prova de inscrição no cadastro de contribuintes Municipal relativo ao domicílio ou sede do fornecedor, pertinente ao seu ramo de atividade e compatível com o objeto contratual.</w:t>
      </w:r>
    </w:p>
    <w:p w14:paraId="12AA9385"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Prova de regularidade com a Fazenda Municipal do domicílio ou sede do fornecedor, relativa à atividade em cujo exercício contrata ou concorre.</w:t>
      </w:r>
    </w:p>
    <w:p w14:paraId="34EA1D53"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t>Caso o fornecedor seja considerado isento dos tributos Municipal relacionados ao objeto contratual, deverá comprovar tal condição mediante a apresentação de declaração da Fazenda respectiva do seu domicílio ou sede, ou outra equivalente, na forma da lei.</w:t>
      </w:r>
    </w:p>
    <w:p w14:paraId="1473C1FC"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7E5A94E" w14:textId="77777777" w:rsidR="00933B38" w:rsidRPr="00F973DE" w:rsidRDefault="00933B38" w:rsidP="00933B38">
      <w:pPr>
        <w:spacing w:after="0" w:line="240" w:lineRule="auto"/>
        <w:ind w:left="567"/>
        <w:contextualSpacing/>
        <w:jc w:val="both"/>
        <w:rPr>
          <w:rFonts w:ascii="Times New Roman" w:hAnsi="Times New Roman" w:cs="Times New Roman"/>
        </w:rPr>
      </w:pPr>
    </w:p>
    <w:p w14:paraId="009CD721" w14:textId="77777777" w:rsidR="00933B38" w:rsidRPr="00F973DE" w:rsidRDefault="00933B38" w:rsidP="008D3FB6">
      <w:pPr>
        <w:numPr>
          <w:ilvl w:val="2"/>
          <w:numId w:val="8"/>
        </w:numPr>
        <w:tabs>
          <w:tab w:val="left" w:pos="993"/>
        </w:tabs>
        <w:spacing w:before="240" w:after="0" w:line="240" w:lineRule="auto"/>
        <w:ind w:left="284" w:firstLine="0"/>
        <w:contextualSpacing/>
        <w:jc w:val="both"/>
        <w:rPr>
          <w:rFonts w:ascii="Times New Roman" w:hAnsi="Times New Roman" w:cs="Times New Roman"/>
          <w:b/>
        </w:rPr>
      </w:pPr>
      <w:r w:rsidRPr="00F973DE">
        <w:rPr>
          <w:rFonts w:ascii="Times New Roman" w:hAnsi="Times New Roman" w:cs="Times New Roman"/>
          <w:b/>
        </w:rPr>
        <w:t>Qualificação Econômico-Financeira</w:t>
      </w:r>
    </w:p>
    <w:p w14:paraId="1BF5AC89" w14:textId="77777777" w:rsidR="00933B38" w:rsidRPr="00F973DE" w:rsidRDefault="00933B38" w:rsidP="00933B38">
      <w:pPr>
        <w:numPr>
          <w:ilvl w:val="3"/>
          <w:numId w:val="8"/>
        </w:numPr>
        <w:spacing w:after="0" w:line="240" w:lineRule="auto"/>
        <w:ind w:left="567" w:firstLine="0"/>
        <w:contextualSpacing/>
        <w:jc w:val="both"/>
        <w:rPr>
          <w:rFonts w:ascii="Times New Roman" w:hAnsi="Times New Roman" w:cs="Times New Roman"/>
        </w:rPr>
      </w:pPr>
      <w:r w:rsidRPr="00F973DE">
        <w:rPr>
          <w:rFonts w:ascii="Times New Roman" w:hAnsi="Times New Roman" w:cs="Times New Roman"/>
          <w:color w:val="000000"/>
        </w:rPr>
        <w:t xml:space="preserve">Certidão negativa de falência expedida pelo distribuidor da sede do fornecedor - </w:t>
      </w:r>
      <w:r w:rsidRPr="00F973DE">
        <w:rPr>
          <w:rFonts w:ascii="Times New Roman" w:hAnsi="Times New Roman" w:cs="Times New Roman"/>
          <w:color w:val="2980B9"/>
        </w:rPr>
        <w:t>Lei nº 14.133, de 2021, art. 69, caput, inciso II</w:t>
      </w:r>
      <w:r w:rsidRPr="00F973DE">
        <w:rPr>
          <w:rFonts w:ascii="Times New Roman" w:hAnsi="Times New Roman" w:cs="Times New Roman"/>
          <w:color w:val="000000"/>
        </w:rPr>
        <w:t>);</w:t>
      </w:r>
    </w:p>
    <w:p w14:paraId="3AE8C94E" w14:textId="77777777" w:rsidR="00933B38" w:rsidRPr="00F973DE" w:rsidRDefault="00933B38" w:rsidP="00933B38">
      <w:pPr>
        <w:spacing w:after="0" w:line="240" w:lineRule="auto"/>
        <w:ind w:left="567"/>
        <w:jc w:val="both"/>
        <w:rPr>
          <w:rFonts w:ascii="Times New Roman" w:hAnsi="Times New Roman" w:cs="Times New Roman"/>
          <w:b/>
          <w:bCs/>
          <w:color w:val="000000"/>
        </w:rPr>
      </w:pPr>
    </w:p>
    <w:p w14:paraId="6B164EA1" w14:textId="77777777" w:rsidR="008D3FB6" w:rsidRPr="00F973DE" w:rsidRDefault="008D3FB6" w:rsidP="00160D5B">
      <w:pPr>
        <w:spacing w:after="0" w:line="240" w:lineRule="auto"/>
        <w:contextualSpacing/>
        <w:jc w:val="both"/>
        <w:rPr>
          <w:rFonts w:ascii="Times New Roman" w:hAnsi="Times New Roman" w:cs="Times New Roman"/>
          <w:color w:val="000000"/>
        </w:rPr>
      </w:pPr>
    </w:p>
    <w:p w14:paraId="4C1626BF" w14:textId="2AE5E333" w:rsidR="009B2ACD" w:rsidRPr="00F973DE" w:rsidRDefault="002475E0" w:rsidP="00776D45">
      <w:pPr>
        <w:pStyle w:val="PargrafodaLista"/>
        <w:numPr>
          <w:ilvl w:val="0"/>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b/>
          <w:bCs/>
          <w:color w:val="000000"/>
        </w:rPr>
        <w:t>ATA DE REGISTRO DE PREÇOS</w:t>
      </w:r>
    </w:p>
    <w:p w14:paraId="3CB50AB6" w14:textId="51D366E1"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bCs/>
          <w:iCs/>
          <w:color w:val="000000"/>
        </w:rPr>
      </w:pPr>
      <w:r w:rsidRPr="00F973DE">
        <w:rPr>
          <w:rFonts w:ascii="Times New Roman" w:hAnsi="Times New Roman" w:cs="Times New Roman"/>
          <w:bCs/>
          <w:color w:val="000000"/>
        </w:rPr>
        <w:t xml:space="preserve">Homologado </w:t>
      </w:r>
      <w:r w:rsidRPr="00F973DE">
        <w:rPr>
          <w:rFonts w:ascii="Times New Roman" w:hAnsi="Times New Roman" w:cs="Times New Roman"/>
          <w:bCs/>
          <w:iCs/>
          <w:color w:val="000000"/>
        </w:rPr>
        <w:t>o resultado do procedimento, o fornecedor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0868CAA7" w14:textId="77777777" w:rsidR="00473485" w:rsidRPr="00F973DE" w:rsidRDefault="00473485" w:rsidP="00473485">
      <w:pPr>
        <w:pStyle w:val="PargrafodaLista"/>
        <w:numPr>
          <w:ilvl w:val="1"/>
          <w:numId w:val="8"/>
        </w:numPr>
        <w:ind w:left="0" w:firstLine="0"/>
        <w:jc w:val="both"/>
        <w:rPr>
          <w:rFonts w:ascii="Times New Roman" w:hAnsi="Times New Roman" w:cs="Times New Roman"/>
          <w:bCs/>
          <w:iCs/>
          <w:color w:val="000000"/>
        </w:rPr>
      </w:pPr>
      <w:r w:rsidRPr="00F973DE">
        <w:rPr>
          <w:rFonts w:ascii="Times New Roman" w:hAnsi="Times New Roman" w:cs="Times New Roman"/>
          <w:bCs/>
          <w:iCs/>
          <w:color w:val="000000"/>
        </w:rPr>
        <w:t>O prazo de convocação poderá ser prorrogado uma vez, por igual período, mediante solicitação do fornecedor mais bem classificado ou convocado, desde que:</w:t>
      </w:r>
    </w:p>
    <w:p w14:paraId="144D0994" w14:textId="66212A7C" w:rsidR="002475E0" w:rsidRPr="00F973DE" w:rsidRDefault="00473485" w:rsidP="00473485">
      <w:pPr>
        <w:pStyle w:val="PargrafodaLista"/>
        <w:numPr>
          <w:ilvl w:val="2"/>
          <w:numId w:val="8"/>
        </w:numPr>
        <w:spacing w:before="120" w:after="120"/>
        <w:ind w:left="567" w:firstLine="142"/>
        <w:jc w:val="both"/>
        <w:rPr>
          <w:rFonts w:ascii="Times New Roman" w:hAnsi="Times New Roman" w:cs="Times New Roman"/>
          <w:iCs/>
          <w:lang w:eastAsia="en-US"/>
        </w:rPr>
      </w:pPr>
      <w:r w:rsidRPr="00F973DE">
        <w:rPr>
          <w:rFonts w:ascii="Times New Roman" w:hAnsi="Times New Roman" w:cs="Times New Roman"/>
          <w:iCs/>
          <w:lang w:eastAsia="en-US"/>
        </w:rPr>
        <w:t>A solicitação seja devidamente justificada e apresentada dentro do prazo; e</w:t>
      </w:r>
    </w:p>
    <w:p w14:paraId="2167CE1C" w14:textId="6A59FAD5" w:rsidR="00473485" w:rsidRPr="00F973DE" w:rsidRDefault="00473485" w:rsidP="00473485">
      <w:pPr>
        <w:pStyle w:val="PargrafodaLista"/>
        <w:numPr>
          <w:ilvl w:val="2"/>
          <w:numId w:val="8"/>
        </w:numPr>
        <w:spacing w:before="120" w:after="120"/>
        <w:ind w:left="567" w:firstLine="142"/>
        <w:jc w:val="both"/>
        <w:rPr>
          <w:rFonts w:ascii="Times New Roman" w:hAnsi="Times New Roman" w:cs="Times New Roman"/>
          <w:iCs/>
          <w:lang w:eastAsia="en-US"/>
        </w:rPr>
      </w:pPr>
      <w:r w:rsidRPr="00F973DE">
        <w:rPr>
          <w:rFonts w:ascii="Times New Roman" w:hAnsi="Times New Roman" w:cs="Times New Roman"/>
          <w:iCs/>
          <w:lang w:eastAsia="en-US"/>
        </w:rPr>
        <w:t>A justificativa apresentada seja aceita pela Administração;</w:t>
      </w:r>
    </w:p>
    <w:p w14:paraId="305E910A" w14:textId="77777777"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iCs/>
          <w:lang w:eastAsia="en-US"/>
        </w:rPr>
        <w:t>A Ata de Registro de Preços será assinada por meio de assinatura digital e disponibilizada no sistema de registro de preços.</w:t>
      </w:r>
    </w:p>
    <w:p w14:paraId="36EEE91A" w14:textId="77777777" w:rsidR="00473485" w:rsidRPr="00F973DE" w:rsidRDefault="00473485" w:rsidP="00473485">
      <w:pPr>
        <w:pStyle w:val="PargrafodaLista"/>
        <w:numPr>
          <w:ilvl w:val="1"/>
          <w:numId w:val="8"/>
        </w:numPr>
        <w:ind w:left="0" w:firstLine="0"/>
        <w:jc w:val="both"/>
        <w:rPr>
          <w:rFonts w:ascii="Times New Roman" w:hAnsi="Times New Roman" w:cs="Times New Roman"/>
          <w:iCs/>
          <w:lang w:eastAsia="en-US"/>
        </w:rPr>
      </w:pPr>
      <w:r w:rsidRPr="00F973DE">
        <w:rPr>
          <w:rFonts w:ascii="Times New Roman" w:hAnsi="Times New Roman" w:cs="Times New Roman"/>
          <w:iCs/>
          <w:lang w:eastAsia="en-US"/>
        </w:rPr>
        <w:t>Serão formalizadas tantas Atas de Registro de Preços quantas forem necessárias para o registro de todos os itens constantes no Termo de Referência, com a indicação do fornecedor vencedor, a descrição do(s) item(</w:t>
      </w:r>
      <w:proofErr w:type="spellStart"/>
      <w:r w:rsidRPr="00F973DE">
        <w:rPr>
          <w:rFonts w:ascii="Times New Roman" w:hAnsi="Times New Roman" w:cs="Times New Roman"/>
          <w:iCs/>
          <w:lang w:eastAsia="en-US"/>
        </w:rPr>
        <w:t>ns</w:t>
      </w:r>
      <w:proofErr w:type="spellEnd"/>
      <w:r w:rsidRPr="00F973DE">
        <w:rPr>
          <w:rFonts w:ascii="Times New Roman" w:hAnsi="Times New Roman" w:cs="Times New Roman"/>
          <w:iCs/>
          <w:lang w:eastAsia="en-US"/>
        </w:rPr>
        <w:t>), as respectivas quantidades, preços registrados e demais condições.</w:t>
      </w:r>
    </w:p>
    <w:p w14:paraId="06715454" w14:textId="77777777" w:rsidR="00473485" w:rsidRPr="00F973DE" w:rsidRDefault="00473485" w:rsidP="00473485">
      <w:pPr>
        <w:pStyle w:val="PargrafodaLista"/>
        <w:numPr>
          <w:ilvl w:val="1"/>
          <w:numId w:val="8"/>
        </w:numPr>
        <w:ind w:left="0" w:firstLine="0"/>
        <w:jc w:val="both"/>
        <w:rPr>
          <w:rFonts w:ascii="Times New Roman" w:hAnsi="Times New Roman" w:cs="Times New Roman"/>
          <w:iCs/>
          <w:lang w:eastAsia="en-US"/>
        </w:rPr>
      </w:pPr>
      <w:r w:rsidRPr="00F973DE">
        <w:rPr>
          <w:rFonts w:ascii="Times New Roman" w:hAnsi="Times New Roman" w:cs="Times New Roman"/>
          <w:iCs/>
          <w:lang w:eastAsia="en-US"/>
        </w:rPr>
        <w:t>O preço registrado, com a indicação dos fornecedores, será divulgado no PNCP e disponibilizado durante a vigência da ata de registro de preços.</w:t>
      </w:r>
    </w:p>
    <w:p w14:paraId="44BCD1BD" w14:textId="77777777" w:rsidR="00473485" w:rsidRPr="00F973DE" w:rsidRDefault="00473485" w:rsidP="00473485">
      <w:pPr>
        <w:pStyle w:val="PargrafodaLista"/>
        <w:numPr>
          <w:ilvl w:val="1"/>
          <w:numId w:val="8"/>
        </w:numPr>
        <w:ind w:left="0" w:firstLine="0"/>
        <w:jc w:val="both"/>
        <w:rPr>
          <w:rFonts w:ascii="Times New Roman" w:hAnsi="Times New Roman" w:cs="Times New Roman"/>
          <w:iCs/>
          <w:lang w:eastAsia="en-US"/>
        </w:rPr>
      </w:pPr>
      <w:r w:rsidRPr="00F973DE">
        <w:rPr>
          <w:rFonts w:ascii="Times New Roman" w:hAnsi="Times New Roman" w:cs="Times New Roman"/>
          <w:iCs/>
          <w:lang w:eastAsia="en-US"/>
        </w:rPr>
        <w:t>A existência de preços registrados implicará compromisso de fornecimento nas condições estabelecidas, mas não obrigará a Administração a contratar, facultada a realização de contratação específica para a aquisição pretendida, desde que devidamente justificada.</w:t>
      </w:r>
    </w:p>
    <w:p w14:paraId="18F8BEB5" w14:textId="1AC7147B"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iCs/>
          <w:lang w:eastAsia="en-US"/>
        </w:rPr>
        <w:t>Na hipótese de o convocado não assinar a ata de registro de preços no prazo e nas condições estabelecidas, fica facultado à Administração convocar os fornecedores remanescentes do cadastro de reserva, na ordem de classificação, para fazê-lo em igual prazo e nas condições propostas pelo primeiro classificado</w:t>
      </w:r>
    </w:p>
    <w:p w14:paraId="77771CF8" w14:textId="77777777" w:rsidR="002475E0" w:rsidRPr="00F973DE" w:rsidRDefault="002475E0" w:rsidP="002475E0">
      <w:pPr>
        <w:pStyle w:val="PargrafodaLista"/>
        <w:spacing w:before="120" w:after="120"/>
        <w:ind w:left="0"/>
        <w:jc w:val="both"/>
        <w:rPr>
          <w:rFonts w:ascii="Times New Roman" w:hAnsi="Times New Roman" w:cs="Times New Roman"/>
          <w:iCs/>
          <w:lang w:eastAsia="en-US"/>
        </w:rPr>
      </w:pPr>
    </w:p>
    <w:p w14:paraId="32DDCD71" w14:textId="3B465488" w:rsidR="002475E0" w:rsidRPr="00F973DE" w:rsidRDefault="00473485" w:rsidP="00776D45">
      <w:pPr>
        <w:pStyle w:val="PargrafodaLista"/>
        <w:numPr>
          <w:ilvl w:val="0"/>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b/>
          <w:bCs/>
          <w:color w:val="000000"/>
        </w:rPr>
        <w:t>FORMAÇÃO DO CADASTRO RESERVA</w:t>
      </w:r>
    </w:p>
    <w:p w14:paraId="1425C9E3" w14:textId="4D6A5C5F"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bCs/>
          <w:color w:val="000000"/>
        </w:rPr>
        <w:t>Após a homologação do procedimento, será incluído na ata, a forma de anexo, o registro:</w:t>
      </w:r>
    </w:p>
    <w:p w14:paraId="3B9EE66A" w14:textId="77777777" w:rsidR="00473485" w:rsidRPr="00F973DE" w:rsidRDefault="00473485" w:rsidP="00473485">
      <w:pPr>
        <w:pStyle w:val="PargrafodaLista"/>
        <w:numPr>
          <w:ilvl w:val="2"/>
          <w:numId w:val="8"/>
        </w:numPr>
        <w:spacing w:before="120" w:after="120"/>
        <w:ind w:left="567" w:firstLine="0"/>
        <w:jc w:val="both"/>
        <w:rPr>
          <w:rFonts w:ascii="Times New Roman" w:hAnsi="Times New Roman" w:cs="Times New Roman"/>
          <w:bCs/>
          <w:iCs/>
          <w:color w:val="000000"/>
        </w:rPr>
      </w:pPr>
      <w:r w:rsidRPr="00F973DE">
        <w:rPr>
          <w:rFonts w:ascii="Times New Roman" w:hAnsi="Times New Roman" w:cs="Times New Roman"/>
          <w:bCs/>
          <w:color w:val="000000"/>
        </w:rPr>
        <w:t xml:space="preserve">Dos fornecedores </w:t>
      </w:r>
      <w:bookmarkStart w:id="2" w:name="_Hlk132991372"/>
      <w:r w:rsidRPr="00F973DE">
        <w:rPr>
          <w:rFonts w:ascii="Times New Roman" w:hAnsi="Times New Roman" w:cs="Times New Roman"/>
          <w:bCs/>
          <w:iCs/>
          <w:color w:val="000000"/>
        </w:rPr>
        <w:t xml:space="preserve">que </w:t>
      </w:r>
      <w:bookmarkStart w:id="3" w:name="_Hlk132989696"/>
      <w:r w:rsidRPr="00F973DE">
        <w:rPr>
          <w:rFonts w:ascii="Times New Roman" w:hAnsi="Times New Roman" w:cs="Times New Roman"/>
          <w:bCs/>
          <w:iCs/>
          <w:color w:val="000000"/>
        </w:rPr>
        <w:t>aceitarem cotar o objeto com preço igual ao do adjudicatári</w:t>
      </w:r>
      <w:bookmarkEnd w:id="2"/>
      <w:r w:rsidRPr="00F973DE">
        <w:rPr>
          <w:rFonts w:ascii="Times New Roman" w:hAnsi="Times New Roman" w:cs="Times New Roman"/>
          <w:bCs/>
          <w:iCs/>
          <w:color w:val="000000"/>
        </w:rPr>
        <w:t>o</w:t>
      </w:r>
      <w:bookmarkEnd w:id="3"/>
      <w:r w:rsidRPr="00F973DE">
        <w:rPr>
          <w:rFonts w:ascii="Times New Roman" w:hAnsi="Times New Roman" w:cs="Times New Roman"/>
          <w:bCs/>
          <w:iCs/>
          <w:color w:val="000000"/>
        </w:rPr>
        <w:t xml:space="preserve">, observada a classificação no procedimento; e </w:t>
      </w:r>
    </w:p>
    <w:p w14:paraId="0466965C" w14:textId="1B99E7AC" w:rsidR="00473485" w:rsidRPr="00F973DE" w:rsidRDefault="00473485" w:rsidP="00473485">
      <w:pPr>
        <w:pStyle w:val="PargrafodaLista"/>
        <w:numPr>
          <w:ilvl w:val="2"/>
          <w:numId w:val="8"/>
        </w:numPr>
        <w:spacing w:before="120" w:after="120"/>
        <w:ind w:left="567" w:firstLine="0"/>
        <w:jc w:val="both"/>
        <w:rPr>
          <w:rFonts w:ascii="Times New Roman" w:hAnsi="Times New Roman" w:cs="Times New Roman"/>
          <w:iCs/>
          <w:lang w:eastAsia="en-US"/>
        </w:rPr>
      </w:pPr>
      <w:r w:rsidRPr="00F973DE">
        <w:rPr>
          <w:rFonts w:ascii="Times New Roman" w:hAnsi="Times New Roman" w:cs="Times New Roman"/>
          <w:bCs/>
          <w:iCs/>
          <w:color w:val="000000"/>
        </w:rPr>
        <w:t>Dos fornecedores que mantiverem sua proposta original.</w:t>
      </w:r>
    </w:p>
    <w:p w14:paraId="3F6B6A76" w14:textId="77777777"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bCs/>
          <w:iCs/>
          <w:color w:val="000000"/>
        </w:rPr>
      </w:pPr>
      <w:r w:rsidRPr="00F973DE">
        <w:rPr>
          <w:rFonts w:ascii="Times New Roman" w:hAnsi="Times New Roman" w:cs="Times New Roman"/>
          <w:bCs/>
          <w:iCs/>
          <w:color w:val="000000"/>
        </w:rPr>
        <w:t>Será respeitada, nas contratações, a ordem de classificação dos fornecedores registrados na ata.</w:t>
      </w:r>
    </w:p>
    <w:p w14:paraId="16E00EAE" w14:textId="77777777"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bCs/>
          <w:iCs/>
          <w:color w:val="000000"/>
        </w:rPr>
      </w:pPr>
      <w:r w:rsidRPr="00F973DE">
        <w:rPr>
          <w:rFonts w:ascii="Times New Roman" w:hAnsi="Times New Roman" w:cs="Times New Roman"/>
          <w:bCs/>
          <w:iCs/>
          <w:color w:val="000000"/>
        </w:rPr>
        <w:t>A apresentação de novas propostas na forma deste item não prejudicará o resultado do procedimento em relação ao fornecedor mais bem classificado.</w:t>
      </w:r>
    </w:p>
    <w:p w14:paraId="2C9FEC93" w14:textId="77777777"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bCs/>
          <w:iCs/>
          <w:color w:val="000000"/>
        </w:rPr>
      </w:pPr>
      <w:r w:rsidRPr="00F973DE">
        <w:rPr>
          <w:rFonts w:ascii="Times New Roman" w:hAnsi="Times New Roman" w:cs="Times New Roman"/>
          <w:bCs/>
          <w:iCs/>
          <w:color w:val="000000"/>
        </w:rPr>
        <w:t>Para fins da ordem de classificação, os fornecedores que aceitarem cotar o objeto com preço igual ao do adjudicatário antecederão aqueles que mantiverem sua proposta original.</w:t>
      </w:r>
    </w:p>
    <w:p w14:paraId="7080DE71" w14:textId="7769356E"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bCs/>
          <w:iCs/>
          <w:color w:val="000000"/>
        </w:rPr>
        <w:t xml:space="preserve"> A habilitação dos fornecedores que comporão o cadastro de reserva será efetuada quando houver necessidade de contratação dos fornecedores remanescentes, nas seguintes hipóteses:</w:t>
      </w:r>
    </w:p>
    <w:p w14:paraId="00F6B77A" w14:textId="77777777" w:rsidR="00473485" w:rsidRPr="00F973DE" w:rsidRDefault="00473485" w:rsidP="00473485">
      <w:pPr>
        <w:pStyle w:val="PargrafodaLista"/>
        <w:numPr>
          <w:ilvl w:val="2"/>
          <w:numId w:val="8"/>
        </w:numPr>
        <w:spacing w:before="120" w:after="120"/>
        <w:ind w:left="567" w:firstLine="0"/>
        <w:jc w:val="both"/>
        <w:rPr>
          <w:rFonts w:ascii="Times New Roman" w:hAnsi="Times New Roman" w:cs="Times New Roman"/>
          <w:iCs/>
          <w:lang w:eastAsia="en-US"/>
        </w:rPr>
      </w:pPr>
      <w:r w:rsidRPr="00F973DE">
        <w:rPr>
          <w:rFonts w:ascii="Times New Roman" w:hAnsi="Times New Roman" w:cs="Times New Roman"/>
          <w:iCs/>
          <w:lang w:eastAsia="en-US"/>
        </w:rPr>
        <w:lastRenderedPageBreak/>
        <w:t>Quando o adjudicatário não assinar a ata de registro de preços no prazo e nas condições estabelecidos no aviso de dispensa; ou</w:t>
      </w:r>
    </w:p>
    <w:p w14:paraId="13E97CCB" w14:textId="77777777" w:rsidR="00473485" w:rsidRPr="00F973DE" w:rsidRDefault="00473485" w:rsidP="00473485">
      <w:pPr>
        <w:pStyle w:val="PargrafodaLista"/>
        <w:numPr>
          <w:ilvl w:val="2"/>
          <w:numId w:val="8"/>
        </w:numPr>
        <w:spacing w:before="120" w:after="120"/>
        <w:ind w:left="567" w:firstLine="0"/>
        <w:jc w:val="both"/>
        <w:rPr>
          <w:rFonts w:ascii="Times New Roman" w:hAnsi="Times New Roman" w:cs="Times New Roman"/>
          <w:iCs/>
          <w:lang w:eastAsia="en-US"/>
        </w:rPr>
      </w:pPr>
      <w:r w:rsidRPr="00F973DE">
        <w:rPr>
          <w:rFonts w:ascii="Times New Roman" w:hAnsi="Times New Roman" w:cs="Times New Roman"/>
          <w:iCs/>
          <w:lang w:eastAsia="en-US"/>
        </w:rPr>
        <w:t>quando houver o cancelamento do registro do fornecedor ou do registro de preços, nas hipóteses previstas nos art. 28 e art. 29 do Decreto nº 11.462/23.</w:t>
      </w:r>
    </w:p>
    <w:p w14:paraId="4CC2C5C0" w14:textId="77777777"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iCs/>
          <w:lang w:eastAsia="en-US"/>
        </w:rPr>
        <w:t>Na hipótese de nenhum dos fornecedores que aceitaram cotar o objeto com preço igual ao do adjudicatário concordar com a contratação nos termos em igual prazo e nas condições propostas pelo primeiro classificado, a Administração, observados o valor estimado e a sua eventual atualização na forma prevista no Termo de Referência, poderá:</w:t>
      </w:r>
    </w:p>
    <w:p w14:paraId="672934B5" w14:textId="77777777" w:rsidR="00473485" w:rsidRPr="00F973DE" w:rsidRDefault="00473485" w:rsidP="00473485">
      <w:pPr>
        <w:pStyle w:val="PargrafodaLista"/>
        <w:numPr>
          <w:ilvl w:val="1"/>
          <w:numId w:val="8"/>
        </w:numPr>
        <w:spacing w:before="120" w:after="120"/>
        <w:ind w:left="0" w:firstLine="0"/>
        <w:jc w:val="both"/>
        <w:rPr>
          <w:rFonts w:ascii="Times New Roman" w:hAnsi="Times New Roman" w:cs="Times New Roman"/>
          <w:iCs/>
          <w:lang w:eastAsia="en-US"/>
        </w:rPr>
      </w:pPr>
      <w:r w:rsidRPr="00F973DE">
        <w:rPr>
          <w:rFonts w:ascii="Times New Roman" w:hAnsi="Times New Roman" w:cs="Times New Roman"/>
          <w:iCs/>
          <w:lang w:eastAsia="en-US"/>
        </w:rPr>
        <w:t xml:space="preserve"> convocar os fornecedores que mantiveram sua proposta original para negociação, na ordem de classificação, com vistas à obtenção de preço melhor, mesmo que acima do preço do adjudicatário; ou</w:t>
      </w:r>
    </w:p>
    <w:p w14:paraId="22828732" w14:textId="6E255A65" w:rsidR="00473485" w:rsidRPr="00F973DE" w:rsidRDefault="00473485" w:rsidP="008D3FB6">
      <w:pPr>
        <w:pStyle w:val="PargrafodaLista"/>
        <w:numPr>
          <w:ilvl w:val="1"/>
          <w:numId w:val="8"/>
        </w:numPr>
        <w:spacing w:after="0"/>
        <w:ind w:left="0" w:firstLine="0"/>
        <w:jc w:val="both"/>
        <w:rPr>
          <w:rFonts w:ascii="Times New Roman" w:hAnsi="Times New Roman" w:cs="Times New Roman"/>
          <w:iCs/>
          <w:lang w:eastAsia="en-US"/>
        </w:rPr>
      </w:pPr>
      <w:r w:rsidRPr="00F973DE">
        <w:rPr>
          <w:rFonts w:ascii="Times New Roman" w:hAnsi="Times New Roman" w:cs="Times New Roman"/>
          <w:iCs/>
          <w:lang w:eastAsia="en-US"/>
        </w:rPr>
        <w:t xml:space="preserve"> adjudicar e firmar o contrato/ata de registro de preços nas condições ofertadas pelos fornecedores remanescentes, observada a ordem de classificação, quando frustrada a negociação de melhor condição.</w:t>
      </w:r>
    </w:p>
    <w:p w14:paraId="2A09D8CB" w14:textId="77777777" w:rsidR="008D3FB6" w:rsidRPr="00F973DE" w:rsidRDefault="008D3FB6" w:rsidP="008D3FB6">
      <w:pPr>
        <w:pStyle w:val="PargrafodaLista"/>
        <w:spacing w:after="0"/>
        <w:ind w:left="0"/>
        <w:jc w:val="both"/>
        <w:rPr>
          <w:rFonts w:ascii="Times New Roman" w:hAnsi="Times New Roman" w:cs="Times New Roman"/>
          <w:iCs/>
          <w:lang w:eastAsia="en-US"/>
        </w:rPr>
      </w:pPr>
    </w:p>
    <w:p w14:paraId="673A5BCA" w14:textId="77777777" w:rsidR="009C2DDC" w:rsidRPr="00F973DE"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CONTRATAÇÃO</w:t>
      </w:r>
    </w:p>
    <w:p w14:paraId="7E9113F5"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Após a homologação e adjudicação, caso se conclua pela contratação, será firmado Termo de Contrato ou emitido instrumento equivalente.</w:t>
      </w:r>
    </w:p>
    <w:p w14:paraId="1EB7A028"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kern w:val="2"/>
          <w:lang w:eastAsia="zh-CN"/>
        </w:rPr>
        <w:t>O adjudicatário terá o prazo de 5 dias úteis, contados a partir da data de sua convocação, para assinar o Termo de Contrato ou aceitar instrumento equivalente. Sob pena de decair do direito à contratação, sem prejuízo das sanções previstas neste Aviso de Contratação Direta.</w:t>
      </w:r>
    </w:p>
    <w:p w14:paraId="0587E5A4"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O prazo previsto para assinatura do contrato ou Ata de Registro de Preços, ou aceitação da nota de empenho ou instrumento equivalente poderá ser prorrogado </w:t>
      </w:r>
      <w:r w:rsidRPr="00F973DE">
        <w:rPr>
          <w:rFonts w:ascii="Times New Roman" w:eastAsia="Lucida Sans Unicode" w:hAnsi="Times New Roman" w:cs="Times New Roman"/>
          <w:bCs/>
          <w:kern w:val="2"/>
          <w:lang w:eastAsia="zh-CN"/>
        </w:rPr>
        <w:t>1 (uma) vez</w:t>
      </w:r>
      <w:r w:rsidRPr="00F973DE">
        <w:rPr>
          <w:rFonts w:ascii="Times New Roman" w:eastAsia="Lucida Sans Unicode" w:hAnsi="Times New Roman" w:cs="Times New Roman"/>
          <w:kern w:val="2"/>
          <w:lang w:eastAsia="zh-CN"/>
        </w:rPr>
        <w:t>, por igual período, por solicitação justificada do adjudicatário e aceita pela Administração.</w:t>
      </w:r>
    </w:p>
    <w:p w14:paraId="49818684"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kern w:val="2"/>
          <w:lang w:eastAsia="zh-CN"/>
        </w:rPr>
        <w:t>O Aceite da Nota de Empenho ou do instrumento equivalente, emitida à empresa adjudicada, implica no reconhecimento de que:</w:t>
      </w:r>
    </w:p>
    <w:p w14:paraId="091249CD"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referida Nota está substituindo o contrato/ata de registro de preços, aplicando-se à relação de negócios ali estabelecida as disposições da Lei nº 14.133, de 2021;</w:t>
      </w:r>
    </w:p>
    <w:p w14:paraId="1DA5FAC4"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contratada se vincula à sua proposta e às previsões contidas no Aviso de Contratação Direta e seus anexos;</w:t>
      </w:r>
    </w:p>
    <w:p w14:paraId="0391FB03"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contratada reconhece que as hipóteses de rescisão são aquelas previstas nos artigos 137 e 138 da Lei nº 14.133/21 e reconhece os direitos da Administração previstos nos artigos 137 a 139 da mesma Lei.</w:t>
      </w:r>
    </w:p>
    <w:p w14:paraId="12575259" w14:textId="77777777" w:rsidR="00473485" w:rsidRPr="00F973DE" w:rsidRDefault="00473485" w:rsidP="0047348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iCs/>
          <w:kern w:val="2"/>
          <w:lang w:eastAsia="zh-CN"/>
        </w:rPr>
        <w:t>O prazo de vigência da contratação é o estabelecido no Termo de Referência, a partir da data da assinatura do contrato/ata de registro de preços, prorrogável conforme previsão nos anexos a este Aviso de Contratação Direta.</w:t>
      </w:r>
    </w:p>
    <w:p w14:paraId="3837433A" w14:textId="3AFED2E9" w:rsidR="009C2DDC" w:rsidRPr="00F973DE" w:rsidRDefault="00473485" w:rsidP="00473485">
      <w:pPr>
        <w:numPr>
          <w:ilvl w:val="1"/>
          <w:numId w:val="8"/>
        </w:numPr>
        <w:suppressAutoHyphens/>
        <w:autoSpaceDN w:val="0"/>
        <w:spacing w:after="0" w:line="240" w:lineRule="auto"/>
        <w:ind w:left="0" w:firstLine="0"/>
        <w:jc w:val="both"/>
        <w:rPr>
          <w:rFonts w:ascii="Times New Roman" w:eastAsia="Arial" w:hAnsi="Times New Roman" w:cs="Times New Roman"/>
          <w:iCs/>
          <w:color w:val="000000"/>
          <w:kern w:val="2"/>
          <w:lang w:eastAsia="zh-CN"/>
        </w:rPr>
      </w:pPr>
      <w:r w:rsidRPr="00F973DE">
        <w:rPr>
          <w:rFonts w:ascii="Times New Roman" w:eastAsia="Lucida Sans Unicode" w:hAnsi="Times New Roman" w:cs="Times New Roman"/>
          <w:iCs/>
          <w:kern w:val="2"/>
          <w:lang w:eastAsia="zh-CN"/>
        </w:rPr>
        <w:t>Na assinatura do contrato ou do instrumento equivalente será exigida a comprovação das condições de habilitação e contratação consignadas neste aviso, que deverão ser mantidas pelo fornecedor durante a vigência do documento contratual.</w:t>
      </w:r>
    </w:p>
    <w:p w14:paraId="3B1ACCB5" w14:textId="77777777" w:rsidR="009C2DDC" w:rsidRPr="00F973DE" w:rsidRDefault="009C2DDC" w:rsidP="00776D45">
      <w:pPr>
        <w:widowControl w:val="0"/>
        <w:suppressAutoHyphens/>
        <w:spacing w:after="0" w:line="240" w:lineRule="auto"/>
        <w:jc w:val="both"/>
        <w:rPr>
          <w:rFonts w:ascii="Times New Roman" w:eastAsia="Lucida Sans Unicode" w:hAnsi="Times New Roman" w:cs="Times New Roman"/>
          <w:kern w:val="2"/>
          <w:lang w:eastAsia="zh-CN"/>
        </w:rPr>
      </w:pPr>
    </w:p>
    <w:p w14:paraId="0E2BFDEB" w14:textId="77777777" w:rsidR="009C2DDC" w:rsidRPr="00F973DE"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SANÇÕES</w:t>
      </w:r>
    </w:p>
    <w:p w14:paraId="48B8E2C2"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Comete infração administrativa o fornecedor que cometer quaisquer das infrações previstas no art. 155 da Lei nº 14.133, de 2021, quais sejam:</w:t>
      </w:r>
    </w:p>
    <w:p w14:paraId="77E003C4"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dar causa à inexecução parcial do contrato;</w:t>
      </w:r>
    </w:p>
    <w:p w14:paraId="67FD677E"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dar causa à inexecução parcial do contrato que cause grave dano à Administração, ao funcionamento dos serviços públicos ou ao interesse coletivo;</w:t>
      </w:r>
    </w:p>
    <w:p w14:paraId="7F783F2F"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dar causa à inexecução total do contrato;</w:t>
      </w:r>
    </w:p>
    <w:p w14:paraId="431CFC4A"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deixar de entregar a documentação exigida para o certame;</w:t>
      </w:r>
    </w:p>
    <w:p w14:paraId="4A07736E"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não manter a proposta, salvo em decorrência de fato superveniente devidamente justificado;</w:t>
      </w:r>
    </w:p>
    <w:p w14:paraId="1AE426EB"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não celebrar o contrato ou não entregar a documentação exigida para a contratação, quando convocado dentro do prazo de validade de sua proposta;</w:t>
      </w:r>
    </w:p>
    <w:p w14:paraId="3DB5C4B0"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ensejar o retardamento da execução ou da entrega do objeto sem motivo justificado;</w:t>
      </w:r>
    </w:p>
    <w:p w14:paraId="01475A13"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lastRenderedPageBreak/>
        <w:t>apresentar declaração ou documentação falsa exigida para o certame ou prestar declaração falsa durante a dispensa eletrônica ou a execução do contrato;</w:t>
      </w:r>
    </w:p>
    <w:p w14:paraId="29573EFB"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fraudar a dispensa eletrônica ou praticar ato fraudulento na execução do contrato;</w:t>
      </w:r>
    </w:p>
    <w:p w14:paraId="1317DFE1"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comportar-se de modo inidôneo ou cometer fraude de qualquer natureza;</w:t>
      </w:r>
    </w:p>
    <w:p w14:paraId="15F47EAA" w14:textId="77777777" w:rsidR="009C2DDC" w:rsidRPr="00F973DE"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FABF944" w14:textId="77777777" w:rsidR="009C2DDC" w:rsidRPr="00F973DE"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Considera-se como comportamento inidôneo da mesma forma as condutas dos </w:t>
      </w:r>
      <w:proofErr w:type="spellStart"/>
      <w:r w:rsidRPr="00F973DE">
        <w:rPr>
          <w:rFonts w:ascii="Times New Roman" w:eastAsia="Lucida Sans Unicode" w:hAnsi="Times New Roman" w:cs="Times New Roman"/>
          <w:kern w:val="2"/>
          <w:lang w:eastAsia="zh-CN"/>
        </w:rPr>
        <w:t>arts</w:t>
      </w:r>
      <w:proofErr w:type="spellEnd"/>
      <w:r w:rsidRPr="00F973DE">
        <w:rPr>
          <w:rFonts w:ascii="Times New Roman" w:eastAsia="Lucida Sans Unicode" w:hAnsi="Times New Roman" w:cs="Times New Roman"/>
          <w:kern w:val="2"/>
          <w:lang w:eastAsia="zh-CN"/>
        </w:rPr>
        <w:t>. 337-F, 337-I, 337-L e 337-O do Código Penal.</w:t>
      </w:r>
    </w:p>
    <w:p w14:paraId="63867C0E"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praticar atos ilícitos com vistas a frustrar os objetivos deste certame.</w:t>
      </w:r>
    </w:p>
    <w:p w14:paraId="39521F38"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 xml:space="preserve">praticar ato lesivo previsto no </w:t>
      </w:r>
      <w:hyperlink r:id="rId11" w:anchor="art5" w:history="1">
        <w:r w:rsidRPr="00F973DE">
          <w:rPr>
            <w:rFonts w:ascii="Times New Roman" w:eastAsia="Lucida Sans Unicode" w:hAnsi="Times New Roman" w:cs="Times New Roman"/>
            <w:color w:val="000000"/>
            <w:kern w:val="2"/>
            <w:u w:val="single"/>
            <w:lang w:eastAsia="zh-CN"/>
          </w:rPr>
          <w:t>art. 5º da Lei nº 12.846, de 1º de agosto de 2013.</w:t>
        </w:r>
      </w:hyperlink>
    </w:p>
    <w:p w14:paraId="1E848408"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fornecedor que cometer qualquer das infrações discriminadas nos subitens anteriores ficará sujeito, sem prejuízo da responsabilidade civil e criminal, às seguintes sanções:</w:t>
      </w:r>
    </w:p>
    <w:p w14:paraId="5CC9F4D5" w14:textId="77777777" w:rsidR="009C2DDC" w:rsidRPr="00F973DE"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Advertência pela falta do subitem 8.1.1 deste Aviso de Contratação Direta, quando não se justificar a imposição de penalidade mais grave;</w:t>
      </w:r>
    </w:p>
    <w:p w14:paraId="4AC2659F" w14:textId="77777777" w:rsidR="009C2DDC" w:rsidRPr="00F973DE"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Multa de 0,5% a 30% sobre o valor estimado do(s) item(s) prejudicado(s) pela conduta do fornecedor, por qualquer das infrações dos subitens 8.1.1 a 8.1.12;</w:t>
      </w:r>
    </w:p>
    <w:p w14:paraId="1EC1613A" w14:textId="77777777" w:rsidR="009C2DDC" w:rsidRPr="00F973DE"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Impedimento de licitar e contratar</w:t>
      </w:r>
      <w:r w:rsidRPr="00F973DE">
        <w:rPr>
          <w:rFonts w:ascii="Times New Roman" w:eastAsia="Lucida Sans Unicode" w:hAnsi="Times New Roman" w:cs="Times New Roman"/>
          <w:kern w:val="2"/>
          <w:lang w:eastAsia="zh-CN"/>
        </w:rPr>
        <w:t xml:space="preserve"> </w:t>
      </w:r>
      <w:r w:rsidRPr="00F973DE">
        <w:rPr>
          <w:rFonts w:ascii="Times New Roman" w:eastAsia="Lucida Sans Unicode" w:hAnsi="Times New Roman" w:cs="Times New Roman"/>
          <w:color w:val="000000"/>
          <w:kern w:val="2"/>
          <w:lang w:eastAsia="zh-CN"/>
        </w:rPr>
        <w:t>no âmbito da União, pelo prazo máximo de 3 (três) anos, nos casos dos subitens 8.1.2 a 8.1.7 deste Aviso de Contratação Direta, quando não se justificar a imposição de penalidade mais grave</w:t>
      </w:r>
      <w:r w:rsidRPr="00F973DE">
        <w:rPr>
          <w:rFonts w:ascii="Times New Roman" w:eastAsia="Lucida Sans Unicode" w:hAnsi="Times New Roman" w:cs="Times New Roman"/>
          <w:kern w:val="2"/>
          <w:lang w:eastAsia="zh-CN"/>
        </w:rPr>
        <w:t>;</w:t>
      </w:r>
    </w:p>
    <w:p w14:paraId="7BBBA716" w14:textId="77777777" w:rsidR="009C2DDC" w:rsidRPr="00F973DE"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color w:val="000000"/>
          <w:kern w:val="2"/>
          <w:lang w:eastAsia="zh-CN"/>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F973DE">
        <w:rPr>
          <w:rFonts w:ascii="Times New Roman" w:eastAsia="Lucida Sans Unicode" w:hAnsi="Times New Roman" w:cs="Times New Roman"/>
          <w:kern w:val="2"/>
          <w:lang w:eastAsia="zh-CN"/>
        </w:rPr>
        <w:t>;</w:t>
      </w:r>
    </w:p>
    <w:p w14:paraId="6905FFF5"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Na aplicação das sanções serão considerados:</w:t>
      </w:r>
    </w:p>
    <w:p w14:paraId="26395BB5"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natureza e a gravidade da infração cometida;</w:t>
      </w:r>
    </w:p>
    <w:p w14:paraId="017FF258"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as peculiaridades do caso concreto;</w:t>
      </w:r>
    </w:p>
    <w:p w14:paraId="2480C74D"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as circunstâncias agravantes ou atenuantes;</w:t>
      </w:r>
    </w:p>
    <w:p w14:paraId="7B6AAAB0"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os danos que dela provierem para a Administração Pública;</w:t>
      </w:r>
    </w:p>
    <w:p w14:paraId="462325D9"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implantação ou o aperfeiçoamento de programa de integridade, conforme normas e orientações dos órgãos de controle.</w:t>
      </w:r>
    </w:p>
    <w:p w14:paraId="4D6FDA76"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bookmarkStart w:id="4" w:name="art156§8"/>
      <w:bookmarkStart w:id="5" w:name="art156§7"/>
      <w:bookmarkStart w:id="6" w:name="art156§6"/>
      <w:bookmarkEnd w:id="4"/>
      <w:bookmarkEnd w:id="5"/>
      <w:bookmarkEnd w:id="6"/>
      <w:r w:rsidRPr="00F973DE">
        <w:rPr>
          <w:rFonts w:ascii="Times New Roman" w:eastAsia="Lucida Sans Unicode" w:hAnsi="Times New Roman" w:cs="Times New Roman"/>
          <w:kern w:val="2"/>
          <w:lang w:eastAsia="zh-CN"/>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71CB888"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penalidade de multa pode ser aplicada cumulativamente com as demais sanções.</w:t>
      </w:r>
    </w:p>
    <w:p w14:paraId="03E0272E"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94BC728"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B243340"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36CF29C4"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482266F"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kern w:val="2"/>
          <w:lang w:eastAsia="zh-CN"/>
        </w:rPr>
        <w:t>As sanções por atos praticados no decorrer da contratação estão previstas nos anexos a este Aviso</w:t>
      </w:r>
      <w:r w:rsidRPr="00F973DE">
        <w:rPr>
          <w:rFonts w:ascii="Times New Roman" w:eastAsia="Lucida Sans Unicode" w:hAnsi="Times New Roman" w:cs="Times New Roman"/>
          <w:b/>
          <w:bCs/>
          <w:kern w:val="2"/>
          <w:lang w:eastAsia="zh-CN"/>
        </w:rPr>
        <w:t xml:space="preserve"> </w:t>
      </w:r>
    </w:p>
    <w:p w14:paraId="50094F2F" w14:textId="77777777" w:rsidR="009C2DDC" w:rsidRPr="00F973DE" w:rsidRDefault="009C2DDC" w:rsidP="00776D45">
      <w:pPr>
        <w:suppressAutoHyphens/>
        <w:autoSpaceDN w:val="0"/>
        <w:spacing w:after="0" w:line="240" w:lineRule="auto"/>
        <w:jc w:val="both"/>
        <w:rPr>
          <w:rFonts w:ascii="Times New Roman" w:eastAsia="Lucida Sans Unicode" w:hAnsi="Times New Roman" w:cs="Times New Roman"/>
          <w:b/>
          <w:bCs/>
          <w:kern w:val="2"/>
          <w:lang w:eastAsia="zh-CN"/>
        </w:rPr>
      </w:pPr>
    </w:p>
    <w:p w14:paraId="102F9645" w14:textId="77777777" w:rsidR="009C2DDC" w:rsidRPr="00F973DE"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DAS DISPOSIÇÕES GERAIS</w:t>
      </w:r>
    </w:p>
    <w:p w14:paraId="0CA48087" w14:textId="3B9F67D3"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 procedimento será divulgado no</w:t>
      </w:r>
      <w:r w:rsidR="00C869DC" w:rsidRPr="00F973DE">
        <w:rPr>
          <w:rFonts w:ascii="Times New Roman" w:eastAsia="Lucida Sans Unicode" w:hAnsi="Times New Roman" w:cs="Times New Roman"/>
          <w:kern w:val="2"/>
          <w:lang w:eastAsia="zh-CN"/>
        </w:rPr>
        <w:t xml:space="preserve"> LICITANET</w:t>
      </w:r>
      <w:r w:rsidR="000417E4" w:rsidRPr="00F973DE">
        <w:rPr>
          <w:rFonts w:ascii="Times New Roman" w:eastAsia="Lucida Sans Unicode" w:hAnsi="Times New Roman" w:cs="Times New Roman"/>
          <w:kern w:val="2"/>
          <w:lang w:eastAsia="zh-CN"/>
        </w:rPr>
        <w:t xml:space="preserve"> </w:t>
      </w:r>
      <w:r w:rsidRPr="00F973DE">
        <w:rPr>
          <w:rFonts w:ascii="Times New Roman" w:eastAsia="Lucida Sans Unicode" w:hAnsi="Times New Roman" w:cs="Times New Roman"/>
          <w:kern w:val="2"/>
          <w:lang w:eastAsia="zh-CN"/>
        </w:rPr>
        <w:t>e no Portal Nacional de Contratações Públicas - PNCP, e encaminhado automaticamente aos fornecedore</w:t>
      </w:r>
      <w:r w:rsidR="00C869DC" w:rsidRPr="00F973DE">
        <w:rPr>
          <w:rFonts w:ascii="Times New Roman" w:eastAsia="Lucida Sans Unicode" w:hAnsi="Times New Roman" w:cs="Times New Roman"/>
          <w:kern w:val="2"/>
          <w:lang w:eastAsia="zh-CN"/>
        </w:rPr>
        <w:t>s registrados no Sistema LICITANET</w:t>
      </w:r>
      <w:r w:rsidRPr="00F973DE">
        <w:rPr>
          <w:rFonts w:ascii="Times New Roman" w:eastAsia="Lucida Sans Unicode" w:hAnsi="Times New Roman" w:cs="Times New Roman"/>
          <w:kern w:val="2"/>
          <w:lang w:eastAsia="zh-CN"/>
        </w:rPr>
        <w:t>, por mensagem eletrônica, na correspondente linha de fornecimento que pretende atender.</w:t>
      </w:r>
    </w:p>
    <w:p w14:paraId="1DE37C02"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No caso de todos os fornecedores restarem desclassificados ou inabilitados (procedimento fracassado), a Administração poderá:</w:t>
      </w:r>
    </w:p>
    <w:p w14:paraId="3B191EB6"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republicar o presente aviso com uma nova data;</w:t>
      </w:r>
    </w:p>
    <w:p w14:paraId="4DBBF89E"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valer-se, para a contratação, de proposta obtida na pesquisa de preços que serviu de base ao procedimento, se houver, privilegiando-se os menores preços, sempre que possível, e desde que atendidas às condições de habilitação exigidas.</w:t>
      </w:r>
    </w:p>
    <w:p w14:paraId="3F3DB0B2" w14:textId="77777777" w:rsidR="009C2DDC" w:rsidRPr="00F973DE"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No caso do subitem anterior, a contratação será operacionalizada fora deste procedimento.</w:t>
      </w:r>
    </w:p>
    <w:p w14:paraId="3CB07AB3" w14:textId="77777777" w:rsidR="009C2DDC" w:rsidRPr="00F973DE"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fixar prazo para que possa haver adequação das propostas ou da documentação de habilitação, conforme o caso.</w:t>
      </w:r>
    </w:p>
    <w:p w14:paraId="595FFD4B"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As providências dos subitens 9.2.1 e 9.2.2 acima poderão ser utilizadas se não houver o comparecimento de quaisquer fornecedores interessados (procedimento deserto)</w:t>
      </w:r>
    </w:p>
    <w:p w14:paraId="5284FF09"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338DF79"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Caberá ao fornecedor acompanhar as operações, ficando responsável pelo ônus decorrente da perda do negócio diante da inobservância de quaisquer mensagens emitidas pela Administração ou de sua desconexão.</w:t>
      </w:r>
    </w:p>
    <w:p w14:paraId="47E211AE"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6CD0931"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Os horários estabelecidos na divulgação deste procedimento e durante o envio de lances observarão o horário de Brasília-DF, inclusive para contagem de tempo e registro no Sistema e na documentação relativa ao procedimento.</w:t>
      </w:r>
    </w:p>
    <w:p w14:paraId="42E6737E"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E988AF"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32D683C"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Os fornecedores assumem todos os custos de preparação e apresentação de suas propostas e a Administração não será, em nenhum caso, responsável por esses custos, independentemente da condução ou do resultado do processo de contratação.</w:t>
      </w:r>
    </w:p>
    <w:p w14:paraId="2004844A"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Em caso de divergência entre disposições deste Aviso de Contratação Direta e de seus anexos ou demais peças que compõem o processo, prevalecerá as deste Aviso.</w:t>
      </w:r>
    </w:p>
    <w:p w14:paraId="6853D117"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Da sessão pública será divulgada Ata no sistema eletrônico.</w:t>
      </w:r>
    </w:p>
    <w:p w14:paraId="728940C2" w14:textId="77777777" w:rsidR="009C2DDC" w:rsidRPr="00F973DE"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Integram este Aviso de Contratação Direta, para todos os fins e efeitos, os seguintes anexos:</w:t>
      </w:r>
    </w:p>
    <w:p w14:paraId="168657C7" w14:textId="77777777" w:rsidR="009C2DDC" w:rsidRPr="00F973DE" w:rsidRDefault="009C2DDC" w:rsidP="009C2DDC">
      <w:pPr>
        <w:numPr>
          <w:ilvl w:val="2"/>
          <w:numId w:val="8"/>
        </w:numPr>
        <w:spacing w:after="0" w:line="240" w:lineRule="auto"/>
        <w:jc w:val="both"/>
        <w:rPr>
          <w:rFonts w:ascii="Times New Roman" w:hAnsi="Times New Roman" w:cs="Times New Roman"/>
        </w:rPr>
      </w:pPr>
      <w:r w:rsidRPr="00F973DE">
        <w:rPr>
          <w:rFonts w:ascii="Times New Roman" w:hAnsi="Times New Roman" w:cs="Times New Roman"/>
        </w:rPr>
        <w:t>ANEXO I- Termo de Referência;</w:t>
      </w:r>
    </w:p>
    <w:p w14:paraId="3AE2262A" w14:textId="77777777" w:rsidR="009C2DDC" w:rsidRPr="00F973DE" w:rsidRDefault="009C2DDC" w:rsidP="009C2DDC">
      <w:pPr>
        <w:numPr>
          <w:ilvl w:val="2"/>
          <w:numId w:val="8"/>
        </w:numPr>
        <w:spacing w:after="0" w:line="240" w:lineRule="auto"/>
        <w:jc w:val="both"/>
        <w:rPr>
          <w:rFonts w:ascii="Times New Roman" w:hAnsi="Times New Roman" w:cs="Times New Roman"/>
        </w:rPr>
      </w:pPr>
      <w:r w:rsidRPr="00F973DE">
        <w:rPr>
          <w:rFonts w:ascii="Times New Roman" w:hAnsi="Times New Roman" w:cs="Times New Roman"/>
        </w:rPr>
        <w:t>ANEXO II – Modelo de Proposta Comercial;</w:t>
      </w:r>
    </w:p>
    <w:p w14:paraId="10DEEDEE" w14:textId="145863EC" w:rsidR="009C2DDC" w:rsidRPr="00F973DE" w:rsidRDefault="009C2DDC" w:rsidP="009C2DDC">
      <w:pPr>
        <w:numPr>
          <w:ilvl w:val="2"/>
          <w:numId w:val="8"/>
        </w:numPr>
        <w:spacing w:after="0" w:line="240" w:lineRule="auto"/>
        <w:jc w:val="both"/>
        <w:rPr>
          <w:rFonts w:ascii="Times New Roman" w:hAnsi="Times New Roman" w:cs="Times New Roman"/>
        </w:rPr>
      </w:pPr>
      <w:r w:rsidRPr="00F973DE">
        <w:rPr>
          <w:rFonts w:ascii="Times New Roman" w:hAnsi="Times New Roman" w:cs="Times New Roman"/>
        </w:rPr>
        <w:t>ANEXO II</w:t>
      </w:r>
      <w:r w:rsidR="00473485" w:rsidRPr="00F973DE">
        <w:rPr>
          <w:rFonts w:ascii="Times New Roman" w:hAnsi="Times New Roman" w:cs="Times New Roman"/>
        </w:rPr>
        <w:t>I</w:t>
      </w:r>
      <w:r w:rsidRPr="00F973DE">
        <w:rPr>
          <w:rFonts w:ascii="Times New Roman" w:hAnsi="Times New Roman" w:cs="Times New Roman"/>
        </w:rPr>
        <w:t xml:space="preserve"> – Declaração Unificada.</w:t>
      </w:r>
    </w:p>
    <w:p w14:paraId="09E72569" w14:textId="4329D7CF" w:rsidR="00473485" w:rsidRPr="00F973DE" w:rsidRDefault="00473485" w:rsidP="009C2DDC">
      <w:pPr>
        <w:numPr>
          <w:ilvl w:val="2"/>
          <w:numId w:val="8"/>
        </w:numPr>
        <w:spacing w:after="0" w:line="240" w:lineRule="auto"/>
        <w:jc w:val="both"/>
        <w:rPr>
          <w:rFonts w:ascii="Times New Roman" w:hAnsi="Times New Roman" w:cs="Times New Roman"/>
        </w:rPr>
      </w:pPr>
      <w:r w:rsidRPr="00F973DE">
        <w:rPr>
          <w:rFonts w:ascii="Times New Roman" w:hAnsi="Times New Roman" w:cs="Times New Roman"/>
        </w:rPr>
        <w:t>ANEXO IV – Modelo da Ata de Registro de Preços</w:t>
      </w:r>
    </w:p>
    <w:p w14:paraId="1F93C5A8" w14:textId="20C17D96" w:rsidR="0060715F" w:rsidRPr="00F973DE" w:rsidRDefault="00473485" w:rsidP="009C2DDC">
      <w:pPr>
        <w:numPr>
          <w:ilvl w:val="2"/>
          <w:numId w:val="8"/>
        </w:numPr>
        <w:spacing w:after="0" w:line="240" w:lineRule="auto"/>
        <w:jc w:val="both"/>
        <w:rPr>
          <w:rFonts w:ascii="Times New Roman" w:hAnsi="Times New Roman" w:cs="Times New Roman"/>
        </w:rPr>
      </w:pPr>
      <w:r w:rsidRPr="00F973DE">
        <w:rPr>
          <w:rFonts w:ascii="Times New Roman" w:hAnsi="Times New Roman" w:cs="Times New Roman"/>
        </w:rPr>
        <w:t>ANEXO V – Modelo de Termo de Contrato</w:t>
      </w:r>
    </w:p>
    <w:p w14:paraId="535A80AD" w14:textId="77777777" w:rsidR="009C2DDC" w:rsidRPr="00F973DE" w:rsidRDefault="009C2DDC" w:rsidP="009C2DDC">
      <w:pPr>
        <w:suppressAutoHyphens/>
        <w:autoSpaceDN w:val="0"/>
        <w:spacing w:after="0" w:line="240" w:lineRule="auto"/>
        <w:ind w:left="655"/>
        <w:jc w:val="both"/>
        <w:rPr>
          <w:rFonts w:ascii="Times New Roman" w:eastAsia="Lucida Sans Unicode" w:hAnsi="Times New Roman" w:cs="Times New Roman"/>
          <w:kern w:val="2"/>
          <w:lang w:eastAsia="zh-CN"/>
        </w:rPr>
      </w:pPr>
    </w:p>
    <w:p w14:paraId="7E7CE518" w14:textId="3F1FBB56" w:rsidR="009C2DDC" w:rsidRPr="00F973DE" w:rsidRDefault="009C2DDC" w:rsidP="009C2DDC">
      <w:pPr>
        <w:widowControl w:val="0"/>
        <w:suppressAutoHyphens/>
        <w:spacing w:after="0" w:line="240" w:lineRule="auto"/>
        <w:jc w:val="right"/>
        <w:rPr>
          <w:rFonts w:ascii="Times New Roman" w:eastAsia="Lucida Sans Unicode" w:hAnsi="Times New Roman" w:cs="Times New Roman"/>
          <w:kern w:val="2"/>
          <w:lang w:eastAsia="zh-CN"/>
        </w:rPr>
      </w:pPr>
      <w:proofErr w:type="spellStart"/>
      <w:r w:rsidRPr="00F973DE">
        <w:rPr>
          <w:rFonts w:ascii="Times New Roman" w:eastAsia="Lucida Sans Unicode" w:hAnsi="Times New Roman" w:cs="Times New Roman"/>
          <w:kern w:val="2"/>
          <w:lang w:eastAsia="zh-CN"/>
        </w:rPr>
        <w:t>Goioxim</w:t>
      </w:r>
      <w:proofErr w:type="spellEnd"/>
      <w:r w:rsidRPr="00F973DE">
        <w:rPr>
          <w:rFonts w:ascii="Times New Roman" w:eastAsia="Lucida Sans Unicode" w:hAnsi="Times New Roman" w:cs="Times New Roman"/>
          <w:kern w:val="2"/>
          <w:lang w:eastAsia="zh-CN"/>
        </w:rPr>
        <w:t xml:space="preserve">, </w:t>
      </w:r>
      <w:r w:rsidR="00D92EAB" w:rsidRPr="00F973DE">
        <w:rPr>
          <w:rFonts w:ascii="Times New Roman" w:eastAsia="Lucida Sans Unicode" w:hAnsi="Times New Roman" w:cs="Times New Roman"/>
          <w:kern w:val="2"/>
          <w:lang w:eastAsia="zh-CN"/>
        </w:rPr>
        <w:t xml:space="preserve">27 </w:t>
      </w:r>
      <w:r w:rsidR="00FA67C5" w:rsidRPr="00F973DE">
        <w:rPr>
          <w:rFonts w:ascii="Times New Roman" w:eastAsia="Lucida Sans Unicode" w:hAnsi="Times New Roman" w:cs="Times New Roman"/>
          <w:kern w:val="2"/>
          <w:lang w:eastAsia="zh-CN"/>
        </w:rPr>
        <w:t xml:space="preserve">de </w:t>
      </w:r>
      <w:r w:rsidR="00D73BAD" w:rsidRPr="00F973DE">
        <w:rPr>
          <w:rFonts w:ascii="Times New Roman" w:eastAsia="Lucida Sans Unicode" w:hAnsi="Times New Roman" w:cs="Times New Roman"/>
          <w:kern w:val="2"/>
          <w:lang w:eastAsia="zh-CN"/>
        </w:rPr>
        <w:t xml:space="preserve">janeiro </w:t>
      </w:r>
      <w:r w:rsidR="00FA67C5" w:rsidRPr="00F973DE">
        <w:rPr>
          <w:rFonts w:ascii="Times New Roman" w:eastAsia="Lucida Sans Unicode" w:hAnsi="Times New Roman" w:cs="Times New Roman"/>
          <w:kern w:val="2"/>
          <w:lang w:eastAsia="zh-CN"/>
        </w:rPr>
        <w:t>de 202</w:t>
      </w:r>
      <w:r w:rsidR="00D73BAD" w:rsidRPr="00F973DE">
        <w:rPr>
          <w:rFonts w:ascii="Times New Roman" w:eastAsia="Lucida Sans Unicode" w:hAnsi="Times New Roman" w:cs="Times New Roman"/>
          <w:kern w:val="2"/>
          <w:lang w:eastAsia="zh-CN"/>
        </w:rPr>
        <w:t>5</w:t>
      </w:r>
      <w:r w:rsidRPr="00F973DE">
        <w:rPr>
          <w:rFonts w:ascii="Times New Roman" w:eastAsia="Lucida Sans Unicode" w:hAnsi="Times New Roman" w:cs="Times New Roman"/>
          <w:kern w:val="2"/>
          <w:lang w:eastAsia="zh-CN"/>
        </w:rPr>
        <w:t>.</w:t>
      </w:r>
    </w:p>
    <w:p w14:paraId="186DC8A6" w14:textId="77777777" w:rsidR="009C2DDC" w:rsidRPr="00F973DE" w:rsidRDefault="009C2DDC" w:rsidP="009C2DDC">
      <w:pPr>
        <w:widowControl w:val="0"/>
        <w:suppressAutoHyphens/>
        <w:spacing w:after="0" w:line="240" w:lineRule="auto"/>
        <w:jc w:val="right"/>
        <w:rPr>
          <w:rFonts w:ascii="Times New Roman" w:eastAsia="Lucida Sans Unicode" w:hAnsi="Times New Roman" w:cs="Times New Roman"/>
          <w:kern w:val="2"/>
          <w:lang w:eastAsia="zh-CN"/>
        </w:rPr>
      </w:pPr>
    </w:p>
    <w:p w14:paraId="46B756C1" w14:textId="77777777" w:rsidR="009C2DDC" w:rsidRPr="00F973DE"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p>
    <w:p w14:paraId="02880AC6" w14:textId="4CBC9599" w:rsidR="009C2DDC" w:rsidRPr="00F973DE"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E</w:t>
      </w:r>
      <w:r w:rsidR="00D73BAD" w:rsidRPr="00F973DE">
        <w:rPr>
          <w:rFonts w:ascii="Times New Roman" w:eastAsia="Lucida Sans Unicode" w:hAnsi="Times New Roman" w:cs="Times New Roman"/>
          <w:b/>
          <w:bCs/>
          <w:kern w:val="2"/>
          <w:lang w:eastAsia="zh-CN"/>
        </w:rPr>
        <w:t>DER</w:t>
      </w:r>
      <w:r w:rsidRPr="00F973DE">
        <w:rPr>
          <w:rFonts w:ascii="Times New Roman" w:eastAsia="Lucida Sans Unicode" w:hAnsi="Times New Roman" w:cs="Times New Roman"/>
          <w:b/>
          <w:bCs/>
          <w:kern w:val="2"/>
          <w:lang w:eastAsia="zh-CN"/>
        </w:rPr>
        <w:t xml:space="preserve"> D</w:t>
      </w:r>
      <w:r w:rsidR="00D73BAD" w:rsidRPr="00F973DE">
        <w:rPr>
          <w:rFonts w:ascii="Times New Roman" w:eastAsia="Lucida Sans Unicode" w:hAnsi="Times New Roman" w:cs="Times New Roman"/>
          <w:b/>
          <w:bCs/>
          <w:kern w:val="2"/>
          <w:lang w:eastAsia="zh-CN"/>
        </w:rPr>
        <w:t>OS</w:t>
      </w:r>
      <w:r w:rsidRPr="00F973DE">
        <w:rPr>
          <w:rFonts w:ascii="Times New Roman" w:eastAsia="Lucida Sans Unicode" w:hAnsi="Times New Roman" w:cs="Times New Roman"/>
          <w:b/>
          <w:bCs/>
          <w:kern w:val="2"/>
          <w:lang w:eastAsia="zh-CN"/>
        </w:rPr>
        <w:t xml:space="preserve"> SA</w:t>
      </w:r>
      <w:r w:rsidR="00D73BAD" w:rsidRPr="00F973DE">
        <w:rPr>
          <w:rFonts w:ascii="Times New Roman" w:eastAsia="Lucida Sans Unicode" w:hAnsi="Times New Roman" w:cs="Times New Roman"/>
          <w:b/>
          <w:bCs/>
          <w:kern w:val="2"/>
          <w:lang w:eastAsia="zh-CN"/>
        </w:rPr>
        <w:t>NTOS</w:t>
      </w:r>
      <w:r w:rsidRPr="00F973DE">
        <w:rPr>
          <w:rFonts w:ascii="Times New Roman" w:eastAsia="Lucida Sans Unicode" w:hAnsi="Times New Roman" w:cs="Times New Roman"/>
          <w:b/>
          <w:bCs/>
          <w:kern w:val="2"/>
          <w:lang w:eastAsia="zh-CN"/>
        </w:rPr>
        <w:t xml:space="preserve"> </w:t>
      </w:r>
    </w:p>
    <w:p w14:paraId="1CCF385C" w14:textId="77777777" w:rsidR="00D92EAB" w:rsidRPr="00F973DE" w:rsidRDefault="009B3B7E" w:rsidP="001C457C">
      <w:pPr>
        <w:spacing w:after="0" w:line="240" w:lineRule="auto"/>
        <w:jc w:val="center"/>
        <w:rPr>
          <w:rFonts w:ascii="Times New Roman" w:eastAsia="Lucida Sans Unicode" w:hAnsi="Times New Roman" w:cs="Times New Roman"/>
          <w:b/>
          <w:bCs/>
          <w:kern w:val="2"/>
          <w:lang w:eastAsia="zh-CN"/>
        </w:rPr>
      </w:pPr>
      <w:r w:rsidRPr="00F973DE">
        <w:rPr>
          <w:rFonts w:ascii="Times New Roman" w:eastAsia="Lucida Sans Unicode" w:hAnsi="Times New Roman" w:cs="Times New Roman"/>
          <w:b/>
          <w:bCs/>
          <w:kern w:val="2"/>
          <w:lang w:eastAsia="zh-CN"/>
        </w:rPr>
        <w:t>Prefeit</w:t>
      </w:r>
      <w:r w:rsidR="00D73BAD" w:rsidRPr="00F973DE">
        <w:rPr>
          <w:rFonts w:ascii="Times New Roman" w:eastAsia="Lucida Sans Unicode" w:hAnsi="Times New Roman" w:cs="Times New Roman"/>
          <w:b/>
          <w:bCs/>
          <w:kern w:val="2"/>
          <w:lang w:eastAsia="zh-CN"/>
        </w:rPr>
        <w:t>o</w:t>
      </w:r>
      <w:r w:rsidRPr="00F973DE">
        <w:rPr>
          <w:rFonts w:ascii="Times New Roman" w:eastAsia="Lucida Sans Unicode" w:hAnsi="Times New Roman" w:cs="Times New Roman"/>
          <w:b/>
          <w:bCs/>
          <w:kern w:val="2"/>
          <w:lang w:eastAsia="zh-CN"/>
        </w:rPr>
        <w:t xml:space="preserve"> Municipal</w:t>
      </w:r>
      <w:bookmarkStart w:id="7" w:name="_Hlk160091134"/>
    </w:p>
    <w:p w14:paraId="58900288" w14:textId="77777777" w:rsidR="00D92EAB" w:rsidRPr="00F973DE" w:rsidRDefault="00D92EAB" w:rsidP="00D92EAB">
      <w:pPr>
        <w:spacing w:after="0" w:line="240" w:lineRule="auto"/>
        <w:jc w:val="center"/>
        <w:rPr>
          <w:rFonts w:ascii="Times New Roman" w:hAnsi="Times New Roman" w:cs="Times New Roman"/>
          <w:b/>
          <w:bCs/>
        </w:rPr>
      </w:pPr>
      <w:bookmarkStart w:id="8" w:name="_Hlk187762040"/>
      <w:r w:rsidRPr="00F973DE">
        <w:rPr>
          <w:rFonts w:ascii="Times New Roman" w:hAnsi="Times New Roman" w:cs="Times New Roman"/>
          <w:b/>
          <w:bCs/>
        </w:rPr>
        <w:lastRenderedPageBreak/>
        <w:t>ANEXO I</w:t>
      </w:r>
    </w:p>
    <w:p w14:paraId="27BDFDA4" w14:textId="77777777" w:rsidR="00D92EAB" w:rsidRPr="00F973DE" w:rsidRDefault="00D92EAB" w:rsidP="00D92EAB">
      <w:pPr>
        <w:spacing w:after="0" w:line="240" w:lineRule="auto"/>
        <w:jc w:val="center"/>
        <w:rPr>
          <w:rFonts w:ascii="Times New Roman" w:hAnsi="Times New Roman" w:cs="Times New Roman"/>
          <w:b/>
          <w:bCs/>
        </w:rPr>
      </w:pPr>
      <w:r w:rsidRPr="00F973DE">
        <w:rPr>
          <w:rFonts w:ascii="Times New Roman" w:hAnsi="Times New Roman" w:cs="Times New Roman"/>
          <w:b/>
          <w:bCs/>
        </w:rPr>
        <w:t>TERMO DE REFERÊNCIA</w:t>
      </w:r>
    </w:p>
    <w:p w14:paraId="3EB83513" w14:textId="77777777" w:rsidR="00D92EAB" w:rsidRPr="00F973DE" w:rsidRDefault="00D92EAB" w:rsidP="00D92EAB">
      <w:pPr>
        <w:spacing w:after="0" w:line="240" w:lineRule="auto"/>
        <w:rPr>
          <w:rFonts w:ascii="Times New Roman" w:hAnsi="Times New Roman" w:cs="Times New Roman"/>
        </w:rPr>
      </w:pPr>
    </w:p>
    <w:p w14:paraId="3BD8F218" w14:textId="77777777" w:rsidR="00D92EAB" w:rsidRPr="00F973DE" w:rsidRDefault="00D92EAB" w:rsidP="00D92EAB">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1. DAS CONDIÇÕES GERAIS DA CONTRATAÇÃO </w:t>
      </w:r>
    </w:p>
    <w:p w14:paraId="0CCC548B"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1.1. O presente Termo de Referência tem por objeto a CONTRATAÇÃO DE EMPRESA PARA CONSERTO, REPARO E TROCA DE PNEU DA FROTA MUNICIPAL.</w:t>
      </w:r>
    </w:p>
    <w:p w14:paraId="15D41976"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Os produtos a serem adquiridos estão detalhados nos respectivos documentos: Estudo Técnico Preliminar (</w:t>
      </w:r>
      <w:proofErr w:type="spellStart"/>
      <w:r w:rsidRPr="00F973DE">
        <w:rPr>
          <w:rFonts w:ascii="Times New Roman" w:hAnsi="Times New Roman" w:cs="Times New Roman"/>
        </w:rPr>
        <w:t>ETPs</w:t>
      </w:r>
      <w:proofErr w:type="spellEnd"/>
      <w:r w:rsidRPr="00F973DE">
        <w:rPr>
          <w:rFonts w:ascii="Times New Roman" w:hAnsi="Times New Roman" w:cs="Times New Roman"/>
        </w:rPr>
        <w:t>) e Termo de Referência.</w:t>
      </w:r>
    </w:p>
    <w:p w14:paraId="04E189DB" w14:textId="77777777" w:rsidR="00D92EAB" w:rsidRPr="00F973DE" w:rsidRDefault="00D92EAB" w:rsidP="00D92EAB">
      <w:pPr>
        <w:pStyle w:val="ParagraphStyle"/>
        <w:tabs>
          <w:tab w:val="left" w:pos="1275"/>
        </w:tabs>
        <w:ind w:right="75"/>
        <w:jc w:val="both"/>
        <w:rPr>
          <w:rFonts w:ascii="Times New Roman" w:hAnsi="Times New Roman" w:cs="Times New Roman"/>
          <w:sz w:val="22"/>
          <w:szCs w:val="22"/>
        </w:rPr>
      </w:pPr>
    </w:p>
    <w:tbl>
      <w:tblPr>
        <w:tblW w:w="5000" w:type="pct"/>
        <w:tblCellMar>
          <w:left w:w="70" w:type="dxa"/>
          <w:right w:w="70" w:type="dxa"/>
        </w:tblCellMar>
        <w:tblLook w:val="04A0" w:firstRow="1" w:lastRow="0" w:firstColumn="1" w:lastColumn="0" w:noHBand="0" w:noVBand="1"/>
      </w:tblPr>
      <w:tblGrid>
        <w:gridCol w:w="502"/>
        <w:gridCol w:w="6117"/>
        <w:gridCol w:w="577"/>
        <w:gridCol w:w="542"/>
        <w:gridCol w:w="1221"/>
        <w:gridCol w:w="1236"/>
      </w:tblGrid>
      <w:tr w:rsidR="00D92EAB" w:rsidRPr="00F973DE" w14:paraId="0462F7A3" w14:textId="77777777" w:rsidTr="00755508">
        <w:trPr>
          <w:cantSplit/>
        </w:trPr>
        <w:tc>
          <w:tcPr>
            <w:tcW w:w="246" w:type="pct"/>
            <w:tcBorders>
              <w:top w:val="single" w:sz="4" w:space="0" w:color="auto"/>
              <w:left w:val="single" w:sz="4" w:space="0" w:color="auto"/>
              <w:bottom w:val="single" w:sz="4" w:space="0" w:color="auto"/>
              <w:right w:val="single" w:sz="4" w:space="0" w:color="auto"/>
            </w:tcBorders>
            <w:noWrap/>
            <w:vAlign w:val="center"/>
            <w:hideMark/>
          </w:tcPr>
          <w:p w14:paraId="5B723CB2"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rPr>
              <w:t>Item</w:t>
            </w:r>
          </w:p>
        </w:tc>
        <w:tc>
          <w:tcPr>
            <w:tcW w:w="3000" w:type="pct"/>
            <w:tcBorders>
              <w:top w:val="single" w:sz="4" w:space="0" w:color="auto"/>
              <w:left w:val="nil"/>
              <w:bottom w:val="single" w:sz="4" w:space="0" w:color="auto"/>
              <w:right w:val="single" w:sz="4" w:space="0" w:color="auto"/>
            </w:tcBorders>
            <w:vAlign w:val="center"/>
            <w:hideMark/>
          </w:tcPr>
          <w:p w14:paraId="488F63F6"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lang w:val="x-none"/>
              </w:rPr>
              <w:t>Descrição</w:t>
            </w:r>
          </w:p>
        </w:tc>
        <w:tc>
          <w:tcPr>
            <w:tcW w:w="283" w:type="pct"/>
            <w:tcBorders>
              <w:top w:val="single" w:sz="4" w:space="0" w:color="auto"/>
              <w:left w:val="nil"/>
              <w:bottom w:val="single" w:sz="4" w:space="0" w:color="auto"/>
              <w:right w:val="single" w:sz="4" w:space="0" w:color="auto"/>
            </w:tcBorders>
            <w:vAlign w:val="center"/>
            <w:hideMark/>
          </w:tcPr>
          <w:p w14:paraId="3FFAB267" w14:textId="77777777" w:rsidR="00D92EAB" w:rsidRPr="00F973DE" w:rsidRDefault="00D92EAB" w:rsidP="00755508">
            <w:pPr>
              <w:spacing w:after="0" w:line="240" w:lineRule="auto"/>
              <w:jc w:val="both"/>
              <w:rPr>
                <w:rFonts w:ascii="Times New Roman" w:hAnsi="Times New Roman" w:cs="Times New Roman"/>
                <w:b/>
                <w:bCs/>
                <w:sz w:val="16"/>
                <w:szCs w:val="16"/>
              </w:rPr>
            </w:pPr>
            <w:proofErr w:type="spellStart"/>
            <w:r w:rsidRPr="00F973DE">
              <w:rPr>
                <w:rFonts w:ascii="Times New Roman" w:hAnsi="Times New Roman" w:cs="Times New Roman"/>
                <w:b/>
                <w:bCs/>
                <w:sz w:val="16"/>
                <w:szCs w:val="16"/>
                <w:lang w:val="x-none"/>
              </w:rPr>
              <w:t>Und</w:t>
            </w:r>
            <w:proofErr w:type="spellEnd"/>
            <w:r w:rsidRPr="00F973DE">
              <w:rPr>
                <w:rFonts w:ascii="Times New Roman" w:hAnsi="Times New Roman" w:cs="Times New Roman"/>
                <w:b/>
                <w:bCs/>
                <w:sz w:val="16"/>
                <w:szCs w:val="16"/>
                <w:lang w:val="x-none"/>
              </w:rPr>
              <w:t>.</w:t>
            </w:r>
          </w:p>
        </w:tc>
        <w:tc>
          <w:tcPr>
            <w:tcW w:w="266" w:type="pct"/>
            <w:tcBorders>
              <w:top w:val="single" w:sz="4" w:space="0" w:color="auto"/>
              <w:left w:val="nil"/>
              <w:bottom w:val="single" w:sz="4" w:space="0" w:color="auto"/>
              <w:right w:val="single" w:sz="4" w:space="0" w:color="auto"/>
            </w:tcBorders>
            <w:vAlign w:val="center"/>
            <w:hideMark/>
          </w:tcPr>
          <w:p w14:paraId="0F9AF1B0" w14:textId="77777777" w:rsidR="00D92EAB" w:rsidRPr="00F973DE" w:rsidRDefault="00D92EAB" w:rsidP="00755508">
            <w:pPr>
              <w:spacing w:after="0" w:line="240" w:lineRule="auto"/>
              <w:jc w:val="both"/>
              <w:rPr>
                <w:rFonts w:ascii="Times New Roman" w:hAnsi="Times New Roman" w:cs="Times New Roman"/>
                <w:b/>
                <w:bCs/>
                <w:sz w:val="16"/>
                <w:szCs w:val="16"/>
              </w:rPr>
            </w:pPr>
            <w:proofErr w:type="spellStart"/>
            <w:r w:rsidRPr="00F973DE">
              <w:rPr>
                <w:rFonts w:ascii="Times New Roman" w:hAnsi="Times New Roman" w:cs="Times New Roman"/>
                <w:b/>
                <w:bCs/>
                <w:sz w:val="16"/>
                <w:szCs w:val="16"/>
                <w:lang w:val="x-none"/>
              </w:rPr>
              <w:t>Qtd</w:t>
            </w:r>
            <w:proofErr w:type="spellEnd"/>
            <w:r w:rsidRPr="00F973DE">
              <w:rPr>
                <w:rFonts w:ascii="Times New Roman" w:hAnsi="Times New Roman" w:cs="Times New Roman"/>
                <w:b/>
                <w:bCs/>
                <w:sz w:val="16"/>
                <w:szCs w:val="16"/>
                <w:lang w:val="x-none"/>
              </w:rPr>
              <w:t>.</w:t>
            </w:r>
          </w:p>
        </w:tc>
        <w:tc>
          <w:tcPr>
            <w:tcW w:w="599" w:type="pct"/>
            <w:tcBorders>
              <w:top w:val="single" w:sz="4" w:space="0" w:color="auto"/>
              <w:left w:val="nil"/>
              <w:bottom w:val="single" w:sz="4" w:space="0" w:color="auto"/>
              <w:right w:val="single" w:sz="4" w:space="0" w:color="auto"/>
            </w:tcBorders>
            <w:vAlign w:val="center"/>
            <w:hideMark/>
          </w:tcPr>
          <w:p w14:paraId="46369F5D"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lang w:val="x-none"/>
              </w:rPr>
              <w:t>Preço unitário</w:t>
            </w:r>
          </w:p>
        </w:tc>
        <w:tc>
          <w:tcPr>
            <w:tcW w:w="607" w:type="pct"/>
            <w:tcBorders>
              <w:top w:val="single" w:sz="4" w:space="0" w:color="auto"/>
              <w:left w:val="nil"/>
              <w:bottom w:val="single" w:sz="4" w:space="0" w:color="auto"/>
              <w:right w:val="single" w:sz="4" w:space="0" w:color="auto"/>
            </w:tcBorders>
            <w:vAlign w:val="center"/>
            <w:hideMark/>
          </w:tcPr>
          <w:p w14:paraId="388C95FE"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lang w:val="x-none"/>
              </w:rPr>
              <w:t xml:space="preserve"> Preço total </w:t>
            </w:r>
          </w:p>
        </w:tc>
      </w:tr>
      <w:tr w:rsidR="00D92EAB" w:rsidRPr="00F973DE" w14:paraId="2C5BB38A"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63C2CAD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w:t>
            </w:r>
          </w:p>
        </w:tc>
        <w:tc>
          <w:tcPr>
            <w:tcW w:w="3000" w:type="pct"/>
            <w:tcBorders>
              <w:top w:val="nil"/>
              <w:left w:val="nil"/>
              <w:bottom w:val="single" w:sz="4" w:space="0" w:color="auto"/>
              <w:right w:val="single" w:sz="4" w:space="0" w:color="auto"/>
            </w:tcBorders>
            <w:shd w:val="clear" w:color="auto" w:fill="FFFFFF"/>
            <w:vAlign w:val="center"/>
            <w:hideMark/>
          </w:tcPr>
          <w:p w14:paraId="42EC241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PATROLA   </w:t>
            </w:r>
          </w:p>
        </w:tc>
        <w:tc>
          <w:tcPr>
            <w:tcW w:w="283" w:type="pct"/>
            <w:tcBorders>
              <w:top w:val="nil"/>
              <w:left w:val="nil"/>
              <w:bottom w:val="single" w:sz="4" w:space="0" w:color="auto"/>
              <w:right w:val="single" w:sz="4" w:space="0" w:color="auto"/>
            </w:tcBorders>
            <w:shd w:val="clear" w:color="auto" w:fill="FFFFFF"/>
            <w:vAlign w:val="center"/>
            <w:hideMark/>
          </w:tcPr>
          <w:p w14:paraId="7830A67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D6E506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0C10974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738765D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9.100,00 </w:t>
            </w:r>
          </w:p>
        </w:tc>
      </w:tr>
      <w:tr w:rsidR="00D92EAB" w:rsidRPr="00F973DE" w14:paraId="2E5251A7"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5503907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2</w:t>
            </w:r>
          </w:p>
        </w:tc>
        <w:tc>
          <w:tcPr>
            <w:tcW w:w="3000" w:type="pct"/>
            <w:tcBorders>
              <w:top w:val="nil"/>
              <w:left w:val="nil"/>
              <w:bottom w:val="single" w:sz="4" w:space="0" w:color="auto"/>
              <w:right w:val="single" w:sz="4" w:space="0" w:color="auto"/>
            </w:tcBorders>
            <w:shd w:val="clear" w:color="auto" w:fill="FFFFFF"/>
            <w:vAlign w:val="center"/>
            <w:hideMark/>
          </w:tcPr>
          <w:p w14:paraId="04CA358C"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CAMINHÃO   </w:t>
            </w:r>
          </w:p>
        </w:tc>
        <w:tc>
          <w:tcPr>
            <w:tcW w:w="283" w:type="pct"/>
            <w:tcBorders>
              <w:top w:val="nil"/>
              <w:left w:val="nil"/>
              <w:bottom w:val="single" w:sz="4" w:space="0" w:color="auto"/>
              <w:right w:val="single" w:sz="4" w:space="0" w:color="auto"/>
            </w:tcBorders>
            <w:shd w:val="clear" w:color="auto" w:fill="FFFFFF"/>
            <w:vAlign w:val="center"/>
            <w:hideMark/>
          </w:tcPr>
          <w:p w14:paraId="5C74E93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C22D28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80</w:t>
            </w:r>
          </w:p>
        </w:tc>
        <w:tc>
          <w:tcPr>
            <w:tcW w:w="599" w:type="pct"/>
            <w:tcBorders>
              <w:top w:val="nil"/>
              <w:left w:val="nil"/>
              <w:bottom w:val="single" w:sz="4" w:space="0" w:color="auto"/>
              <w:right w:val="single" w:sz="4" w:space="0" w:color="auto"/>
            </w:tcBorders>
            <w:shd w:val="clear" w:color="auto" w:fill="FFFFFF"/>
            <w:vAlign w:val="center"/>
            <w:hideMark/>
          </w:tcPr>
          <w:p w14:paraId="2EF30A5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3CE167A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4.000,00 </w:t>
            </w:r>
          </w:p>
        </w:tc>
      </w:tr>
      <w:tr w:rsidR="00D92EAB" w:rsidRPr="00F973DE" w14:paraId="18494AA8"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2713414C"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3</w:t>
            </w:r>
          </w:p>
        </w:tc>
        <w:tc>
          <w:tcPr>
            <w:tcW w:w="3000" w:type="pct"/>
            <w:tcBorders>
              <w:top w:val="nil"/>
              <w:left w:val="nil"/>
              <w:bottom w:val="single" w:sz="4" w:space="0" w:color="auto"/>
              <w:right w:val="single" w:sz="4" w:space="0" w:color="auto"/>
            </w:tcBorders>
            <w:shd w:val="clear" w:color="auto" w:fill="FFFFFF"/>
            <w:vAlign w:val="center"/>
            <w:hideMark/>
          </w:tcPr>
          <w:p w14:paraId="28BCBAF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AUTOMOVEL  </w:t>
            </w:r>
          </w:p>
        </w:tc>
        <w:tc>
          <w:tcPr>
            <w:tcW w:w="283" w:type="pct"/>
            <w:tcBorders>
              <w:top w:val="nil"/>
              <w:left w:val="nil"/>
              <w:bottom w:val="single" w:sz="4" w:space="0" w:color="auto"/>
              <w:right w:val="single" w:sz="4" w:space="0" w:color="auto"/>
            </w:tcBorders>
            <w:shd w:val="clear" w:color="auto" w:fill="FFFFFF"/>
            <w:vAlign w:val="center"/>
            <w:hideMark/>
          </w:tcPr>
          <w:p w14:paraId="6B5DF5C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EAA3E1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80</w:t>
            </w:r>
          </w:p>
        </w:tc>
        <w:tc>
          <w:tcPr>
            <w:tcW w:w="599" w:type="pct"/>
            <w:tcBorders>
              <w:top w:val="nil"/>
              <w:left w:val="nil"/>
              <w:bottom w:val="single" w:sz="4" w:space="0" w:color="auto"/>
              <w:right w:val="single" w:sz="4" w:space="0" w:color="auto"/>
            </w:tcBorders>
            <w:shd w:val="clear" w:color="auto" w:fill="FFFFFF"/>
            <w:vAlign w:val="center"/>
            <w:hideMark/>
          </w:tcPr>
          <w:p w14:paraId="341CC2C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607" w:type="pct"/>
            <w:tcBorders>
              <w:top w:val="nil"/>
              <w:left w:val="nil"/>
              <w:bottom w:val="single" w:sz="4" w:space="0" w:color="auto"/>
              <w:right w:val="single" w:sz="4" w:space="0" w:color="auto"/>
            </w:tcBorders>
            <w:shd w:val="clear" w:color="auto" w:fill="FFFFFF"/>
            <w:vAlign w:val="center"/>
            <w:hideMark/>
          </w:tcPr>
          <w:p w14:paraId="4E68747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2.400,00 </w:t>
            </w:r>
          </w:p>
        </w:tc>
      </w:tr>
      <w:tr w:rsidR="00D92EAB" w:rsidRPr="00F973DE" w14:paraId="31C61D28"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4EC1DCC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4</w:t>
            </w:r>
          </w:p>
        </w:tc>
        <w:tc>
          <w:tcPr>
            <w:tcW w:w="3000" w:type="pct"/>
            <w:tcBorders>
              <w:top w:val="nil"/>
              <w:left w:val="nil"/>
              <w:bottom w:val="single" w:sz="4" w:space="0" w:color="auto"/>
              <w:right w:val="single" w:sz="4" w:space="0" w:color="auto"/>
            </w:tcBorders>
            <w:shd w:val="clear" w:color="auto" w:fill="FFFFFF"/>
            <w:vAlign w:val="center"/>
            <w:hideMark/>
          </w:tcPr>
          <w:p w14:paraId="7E40B98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MICRO ONIBUS  </w:t>
            </w:r>
          </w:p>
        </w:tc>
        <w:tc>
          <w:tcPr>
            <w:tcW w:w="283" w:type="pct"/>
            <w:tcBorders>
              <w:top w:val="nil"/>
              <w:left w:val="nil"/>
              <w:bottom w:val="single" w:sz="4" w:space="0" w:color="auto"/>
              <w:right w:val="single" w:sz="4" w:space="0" w:color="auto"/>
            </w:tcBorders>
            <w:shd w:val="clear" w:color="auto" w:fill="FFFFFF"/>
            <w:vAlign w:val="center"/>
            <w:hideMark/>
          </w:tcPr>
          <w:p w14:paraId="14196E9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2EB38F5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398DB35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40</w:t>
            </w:r>
          </w:p>
        </w:tc>
        <w:tc>
          <w:tcPr>
            <w:tcW w:w="607" w:type="pct"/>
            <w:tcBorders>
              <w:top w:val="nil"/>
              <w:left w:val="nil"/>
              <w:bottom w:val="single" w:sz="4" w:space="0" w:color="auto"/>
              <w:right w:val="single" w:sz="4" w:space="0" w:color="auto"/>
            </w:tcBorders>
            <w:shd w:val="clear" w:color="auto" w:fill="FFFFFF"/>
            <w:vAlign w:val="center"/>
            <w:hideMark/>
          </w:tcPr>
          <w:p w14:paraId="0C263B8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2.000,00 </w:t>
            </w:r>
          </w:p>
        </w:tc>
      </w:tr>
      <w:tr w:rsidR="00D92EAB" w:rsidRPr="00F973DE" w14:paraId="57F8A75E"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1859581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5</w:t>
            </w:r>
          </w:p>
        </w:tc>
        <w:tc>
          <w:tcPr>
            <w:tcW w:w="3000" w:type="pct"/>
            <w:tcBorders>
              <w:top w:val="nil"/>
              <w:left w:val="nil"/>
              <w:bottom w:val="single" w:sz="4" w:space="0" w:color="auto"/>
              <w:right w:val="single" w:sz="4" w:space="0" w:color="auto"/>
            </w:tcBorders>
            <w:shd w:val="clear" w:color="auto" w:fill="FFFFFF"/>
            <w:vAlign w:val="center"/>
            <w:hideMark/>
          </w:tcPr>
          <w:p w14:paraId="3694DB3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AMBULANCIA  </w:t>
            </w:r>
          </w:p>
        </w:tc>
        <w:tc>
          <w:tcPr>
            <w:tcW w:w="283" w:type="pct"/>
            <w:tcBorders>
              <w:top w:val="nil"/>
              <w:left w:val="nil"/>
              <w:bottom w:val="single" w:sz="4" w:space="0" w:color="auto"/>
              <w:right w:val="single" w:sz="4" w:space="0" w:color="auto"/>
            </w:tcBorders>
            <w:shd w:val="clear" w:color="auto" w:fill="FFFFFF"/>
            <w:vAlign w:val="center"/>
            <w:hideMark/>
          </w:tcPr>
          <w:p w14:paraId="07AAD90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4054815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04F1B48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35</w:t>
            </w:r>
          </w:p>
        </w:tc>
        <w:tc>
          <w:tcPr>
            <w:tcW w:w="607" w:type="pct"/>
            <w:tcBorders>
              <w:top w:val="nil"/>
              <w:left w:val="nil"/>
              <w:bottom w:val="single" w:sz="4" w:space="0" w:color="auto"/>
              <w:right w:val="single" w:sz="4" w:space="0" w:color="auto"/>
            </w:tcBorders>
            <w:shd w:val="clear" w:color="auto" w:fill="FFFFFF"/>
            <w:vAlign w:val="center"/>
            <w:hideMark/>
          </w:tcPr>
          <w:p w14:paraId="47A6758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2.450,00 </w:t>
            </w:r>
          </w:p>
        </w:tc>
      </w:tr>
      <w:tr w:rsidR="00D92EAB" w:rsidRPr="00F973DE" w14:paraId="57A36F83"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939B8B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6</w:t>
            </w:r>
          </w:p>
        </w:tc>
        <w:tc>
          <w:tcPr>
            <w:tcW w:w="3000" w:type="pct"/>
            <w:tcBorders>
              <w:top w:val="nil"/>
              <w:left w:val="nil"/>
              <w:bottom w:val="single" w:sz="4" w:space="0" w:color="auto"/>
              <w:right w:val="single" w:sz="4" w:space="0" w:color="auto"/>
            </w:tcBorders>
            <w:shd w:val="clear" w:color="auto" w:fill="FFFFFF"/>
            <w:vAlign w:val="center"/>
            <w:hideMark/>
          </w:tcPr>
          <w:p w14:paraId="3670DA3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TRATOR TRASEIRO  </w:t>
            </w:r>
          </w:p>
        </w:tc>
        <w:tc>
          <w:tcPr>
            <w:tcW w:w="283" w:type="pct"/>
            <w:tcBorders>
              <w:top w:val="nil"/>
              <w:left w:val="nil"/>
              <w:bottom w:val="single" w:sz="4" w:space="0" w:color="auto"/>
              <w:right w:val="single" w:sz="4" w:space="0" w:color="auto"/>
            </w:tcBorders>
            <w:shd w:val="clear" w:color="auto" w:fill="FFFFFF"/>
            <w:vAlign w:val="center"/>
            <w:hideMark/>
          </w:tcPr>
          <w:p w14:paraId="22713D3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6D452AE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118C09A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445A4F5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2.600,00 </w:t>
            </w:r>
          </w:p>
        </w:tc>
      </w:tr>
      <w:tr w:rsidR="00D92EAB" w:rsidRPr="00F973DE" w14:paraId="1E1790FD"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33F9CE6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7</w:t>
            </w:r>
          </w:p>
        </w:tc>
        <w:tc>
          <w:tcPr>
            <w:tcW w:w="3000" w:type="pct"/>
            <w:tcBorders>
              <w:top w:val="nil"/>
              <w:left w:val="nil"/>
              <w:bottom w:val="single" w:sz="4" w:space="0" w:color="auto"/>
              <w:right w:val="single" w:sz="4" w:space="0" w:color="auto"/>
            </w:tcBorders>
            <w:shd w:val="clear" w:color="auto" w:fill="FFFFFF"/>
            <w:vAlign w:val="center"/>
            <w:hideMark/>
          </w:tcPr>
          <w:p w14:paraId="117123A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TRATOR DIANTEIRO  </w:t>
            </w:r>
          </w:p>
        </w:tc>
        <w:tc>
          <w:tcPr>
            <w:tcW w:w="283" w:type="pct"/>
            <w:tcBorders>
              <w:top w:val="nil"/>
              <w:left w:val="nil"/>
              <w:bottom w:val="single" w:sz="4" w:space="0" w:color="auto"/>
              <w:right w:val="single" w:sz="4" w:space="0" w:color="auto"/>
            </w:tcBorders>
            <w:shd w:val="clear" w:color="auto" w:fill="FFFFFF"/>
            <w:vAlign w:val="center"/>
            <w:hideMark/>
          </w:tcPr>
          <w:p w14:paraId="3C70D73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4FFE33B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6614188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60</w:t>
            </w:r>
          </w:p>
        </w:tc>
        <w:tc>
          <w:tcPr>
            <w:tcW w:w="607" w:type="pct"/>
            <w:tcBorders>
              <w:top w:val="nil"/>
              <w:left w:val="nil"/>
              <w:bottom w:val="single" w:sz="4" w:space="0" w:color="auto"/>
              <w:right w:val="single" w:sz="4" w:space="0" w:color="auto"/>
            </w:tcBorders>
            <w:shd w:val="clear" w:color="auto" w:fill="FFFFFF"/>
            <w:vAlign w:val="center"/>
            <w:hideMark/>
          </w:tcPr>
          <w:p w14:paraId="2BFCD8D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1.200,00 </w:t>
            </w:r>
          </w:p>
        </w:tc>
      </w:tr>
      <w:tr w:rsidR="00D92EAB" w:rsidRPr="00F973DE" w14:paraId="66CA59D2"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09220E6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8</w:t>
            </w:r>
          </w:p>
        </w:tc>
        <w:tc>
          <w:tcPr>
            <w:tcW w:w="3000" w:type="pct"/>
            <w:tcBorders>
              <w:top w:val="nil"/>
              <w:left w:val="nil"/>
              <w:bottom w:val="single" w:sz="4" w:space="0" w:color="auto"/>
              <w:right w:val="single" w:sz="4" w:space="0" w:color="auto"/>
            </w:tcBorders>
            <w:shd w:val="clear" w:color="auto" w:fill="FFFFFF"/>
            <w:vAlign w:val="center"/>
            <w:hideMark/>
          </w:tcPr>
          <w:p w14:paraId="7A90679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ROLO COMPRESSOR  </w:t>
            </w:r>
          </w:p>
        </w:tc>
        <w:tc>
          <w:tcPr>
            <w:tcW w:w="283" w:type="pct"/>
            <w:tcBorders>
              <w:top w:val="nil"/>
              <w:left w:val="nil"/>
              <w:bottom w:val="single" w:sz="4" w:space="0" w:color="auto"/>
              <w:right w:val="single" w:sz="4" w:space="0" w:color="auto"/>
            </w:tcBorders>
            <w:shd w:val="clear" w:color="auto" w:fill="FFFFFF"/>
            <w:vAlign w:val="center"/>
            <w:hideMark/>
          </w:tcPr>
          <w:p w14:paraId="10E3706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05B601C"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4C82B2F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4D19832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2.600,00 </w:t>
            </w:r>
          </w:p>
        </w:tc>
      </w:tr>
      <w:tr w:rsidR="00D92EAB" w:rsidRPr="00F973DE" w14:paraId="582EE453"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BE4AC8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9</w:t>
            </w:r>
          </w:p>
        </w:tc>
        <w:tc>
          <w:tcPr>
            <w:tcW w:w="3000" w:type="pct"/>
            <w:tcBorders>
              <w:top w:val="nil"/>
              <w:left w:val="nil"/>
              <w:bottom w:val="single" w:sz="4" w:space="0" w:color="auto"/>
              <w:right w:val="single" w:sz="4" w:space="0" w:color="auto"/>
            </w:tcBorders>
            <w:shd w:val="clear" w:color="auto" w:fill="FFFFFF"/>
            <w:vAlign w:val="center"/>
            <w:hideMark/>
          </w:tcPr>
          <w:p w14:paraId="0EBB655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MOTOCICLETA DIANTEIRO/TRASEIRO  </w:t>
            </w:r>
          </w:p>
        </w:tc>
        <w:tc>
          <w:tcPr>
            <w:tcW w:w="283" w:type="pct"/>
            <w:tcBorders>
              <w:top w:val="nil"/>
              <w:left w:val="nil"/>
              <w:bottom w:val="single" w:sz="4" w:space="0" w:color="auto"/>
              <w:right w:val="single" w:sz="4" w:space="0" w:color="auto"/>
            </w:tcBorders>
            <w:shd w:val="clear" w:color="auto" w:fill="FFFFFF"/>
            <w:vAlign w:val="center"/>
            <w:hideMark/>
          </w:tcPr>
          <w:p w14:paraId="462BEB1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1DE5959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0BA86DF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607" w:type="pct"/>
            <w:tcBorders>
              <w:top w:val="nil"/>
              <w:left w:val="nil"/>
              <w:bottom w:val="single" w:sz="4" w:space="0" w:color="auto"/>
              <w:right w:val="single" w:sz="4" w:space="0" w:color="auto"/>
            </w:tcBorders>
            <w:shd w:val="clear" w:color="auto" w:fill="FFFFFF"/>
            <w:vAlign w:val="center"/>
            <w:hideMark/>
          </w:tcPr>
          <w:p w14:paraId="57905C3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600,00 </w:t>
            </w:r>
          </w:p>
        </w:tc>
      </w:tr>
      <w:tr w:rsidR="00D92EAB" w:rsidRPr="00F973DE" w14:paraId="10933A7C"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19FA3A6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10</w:t>
            </w:r>
          </w:p>
        </w:tc>
        <w:tc>
          <w:tcPr>
            <w:tcW w:w="3000" w:type="pct"/>
            <w:tcBorders>
              <w:top w:val="nil"/>
              <w:left w:val="nil"/>
              <w:bottom w:val="single" w:sz="4" w:space="0" w:color="auto"/>
              <w:right w:val="single" w:sz="4" w:space="0" w:color="auto"/>
            </w:tcBorders>
            <w:shd w:val="clear" w:color="auto" w:fill="FFFFFF"/>
            <w:vAlign w:val="center"/>
            <w:hideMark/>
          </w:tcPr>
          <w:p w14:paraId="2F9ED9E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RETROESCAVADEIRA TRASEIRO  </w:t>
            </w:r>
          </w:p>
        </w:tc>
        <w:tc>
          <w:tcPr>
            <w:tcW w:w="283" w:type="pct"/>
            <w:tcBorders>
              <w:top w:val="nil"/>
              <w:left w:val="nil"/>
              <w:bottom w:val="single" w:sz="4" w:space="0" w:color="auto"/>
              <w:right w:val="single" w:sz="4" w:space="0" w:color="auto"/>
            </w:tcBorders>
            <w:shd w:val="clear" w:color="auto" w:fill="FFFFFF"/>
            <w:vAlign w:val="center"/>
            <w:hideMark/>
          </w:tcPr>
          <w:p w14:paraId="7C1B63D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41D2FE6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5676D5F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27FC2E9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3.900,00 </w:t>
            </w:r>
          </w:p>
        </w:tc>
      </w:tr>
      <w:tr w:rsidR="00D92EAB" w:rsidRPr="00F973DE" w14:paraId="578A500F"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B37574C"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11</w:t>
            </w:r>
          </w:p>
        </w:tc>
        <w:tc>
          <w:tcPr>
            <w:tcW w:w="3000" w:type="pct"/>
            <w:tcBorders>
              <w:top w:val="nil"/>
              <w:left w:val="nil"/>
              <w:bottom w:val="single" w:sz="4" w:space="0" w:color="auto"/>
              <w:right w:val="single" w:sz="4" w:space="0" w:color="auto"/>
            </w:tcBorders>
            <w:shd w:val="clear" w:color="auto" w:fill="FFFFFF"/>
            <w:vAlign w:val="center"/>
            <w:hideMark/>
          </w:tcPr>
          <w:p w14:paraId="151CFDE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RETROESCAVADEIRA DIANTEIRO  </w:t>
            </w:r>
          </w:p>
        </w:tc>
        <w:tc>
          <w:tcPr>
            <w:tcW w:w="283" w:type="pct"/>
            <w:tcBorders>
              <w:top w:val="nil"/>
              <w:left w:val="nil"/>
              <w:bottom w:val="single" w:sz="4" w:space="0" w:color="auto"/>
              <w:right w:val="single" w:sz="4" w:space="0" w:color="auto"/>
            </w:tcBorders>
            <w:shd w:val="clear" w:color="auto" w:fill="FFFFFF"/>
            <w:vAlign w:val="center"/>
            <w:hideMark/>
          </w:tcPr>
          <w:p w14:paraId="1445C4D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539E175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72F35D1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60</w:t>
            </w:r>
          </w:p>
        </w:tc>
        <w:tc>
          <w:tcPr>
            <w:tcW w:w="607" w:type="pct"/>
            <w:tcBorders>
              <w:top w:val="nil"/>
              <w:left w:val="nil"/>
              <w:bottom w:val="single" w:sz="4" w:space="0" w:color="auto"/>
              <w:right w:val="single" w:sz="4" w:space="0" w:color="auto"/>
            </w:tcBorders>
            <w:shd w:val="clear" w:color="auto" w:fill="FFFFFF"/>
            <w:vAlign w:val="center"/>
            <w:hideMark/>
          </w:tcPr>
          <w:p w14:paraId="7D483E4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1.800,00 </w:t>
            </w:r>
          </w:p>
        </w:tc>
      </w:tr>
      <w:tr w:rsidR="00D92EAB" w:rsidRPr="00F973DE" w14:paraId="7D2CEF9D"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02E2BA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12</w:t>
            </w:r>
          </w:p>
        </w:tc>
        <w:tc>
          <w:tcPr>
            <w:tcW w:w="3000" w:type="pct"/>
            <w:tcBorders>
              <w:top w:val="nil"/>
              <w:left w:val="nil"/>
              <w:bottom w:val="single" w:sz="4" w:space="0" w:color="auto"/>
              <w:right w:val="single" w:sz="4" w:space="0" w:color="auto"/>
            </w:tcBorders>
            <w:shd w:val="clear" w:color="auto" w:fill="FFFFFF"/>
            <w:vAlign w:val="center"/>
            <w:hideMark/>
          </w:tcPr>
          <w:p w14:paraId="364EC96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CONSERTO PNEU DE ONIBUS  </w:t>
            </w:r>
          </w:p>
        </w:tc>
        <w:tc>
          <w:tcPr>
            <w:tcW w:w="283" w:type="pct"/>
            <w:tcBorders>
              <w:top w:val="nil"/>
              <w:left w:val="nil"/>
              <w:bottom w:val="single" w:sz="4" w:space="0" w:color="auto"/>
              <w:right w:val="single" w:sz="4" w:space="0" w:color="auto"/>
            </w:tcBorders>
            <w:shd w:val="clear" w:color="auto" w:fill="FFFFFF"/>
            <w:vAlign w:val="center"/>
            <w:hideMark/>
          </w:tcPr>
          <w:p w14:paraId="0791D6A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0E3A04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378889B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0C1783E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3.500,00 </w:t>
            </w:r>
          </w:p>
        </w:tc>
      </w:tr>
      <w:tr w:rsidR="00D92EAB" w:rsidRPr="00F973DE" w14:paraId="163F8555"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3FF1560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4148" w:type="pct"/>
            <w:gridSpan w:val="4"/>
            <w:tcBorders>
              <w:top w:val="single" w:sz="4" w:space="0" w:color="auto"/>
              <w:left w:val="nil"/>
              <w:bottom w:val="single" w:sz="4" w:space="0" w:color="auto"/>
              <w:right w:val="single" w:sz="4" w:space="0" w:color="000000"/>
            </w:tcBorders>
            <w:noWrap/>
            <w:vAlign w:val="center"/>
            <w:hideMark/>
          </w:tcPr>
          <w:p w14:paraId="287EAF27"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rPr>
              <w:t>TOTAL</w:t>
            </w:r>
          </w:p>
        </w:tc>
        <w:tc>
          <w:tcPr>
            <w:tcW w:w="607" w:type="pct"/>
            <w:tcBorders>
              <w:top w:val="nil"/>
              <w:left w:val="nil"/>
              <w:bottom w:val="single" w:sz="4" w:space="0" w:color="auto"/>
              <w:right w:val="single" w:sz="4" w:space="0" w:color="auto"/>
            </w:tcBorders>
            <w:noWrap/>
            <w:vAlign w:val="center"/>
            <w:hideMark/>
          </w:tcPr>
          <w:p w14:paraId="1F1225C4"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rPr>
              <w:t xml:space="preserve"> R$   36.150,00 </w:t>
            </w:r>
          </w:p>
        </w:tc>
      </w:tr>
      <w:tr w:rsidR="00D92EAB" w:rsidRPr="00F973DE" w14:paraId="6F2188FD"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1DEAB90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3000" w:type="pct"/>
            <w:tcBorders>
              <w:top w:val="nil"/>
              <w:left w:val="nil"/>
              <w:bottom w:val="single" w:sz="4" w:space="0" w:color="auto"/>
              <w:right w:val="single" w:sz="4" w:space="0" w:color="auto"/>
            </w:tcBorders>
            <w:noWrap/>
            <w:vAlign w:val="center"/>
            <w:hideMark/>
          </w:tcPr>
          <w:p w14:paraId="50C9801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283" w:type="pct"/>
            <w:tcBorders>
              <w:top w:val="nil"/>
              <w:left w:val="nil"/>
              <w:bottom w:val="single" w:sz="4" w:space="0" w:color="auto"/>
              <w:right w:val="single" w:sz="4" w:space="0" w:color="auto"/>
            </w:tcBorders>
            <w:noWrap/>
            <w:vAlign w:val="center"/>
            <w:hideMark/>
          </w:tcPr>
          <w:p w14:paraId="5D43A27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266" w:type="pct"/>
            <w:tcBorders>
              <w:top w:val="nil"/>
              <w:left w:val="nil"/>
              <w:bottom w:val="single" w:sz="4" w:space="0" w:color="auto"/>
              <w:right w:val="single" w:sz="4" w:space="0" w:color="auto"/>
            </w:tcBorders>
            <w:noWrap/>
            <w:vAlign w:val="center"/>
            <w:hideMark/>
          </w:tcPr>
          <w:p w14:paraId="06BC53E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599" w:type="pct"/>
            <w:tcBorders>
              <w:top w:val="nil"/>
              <w:left w:val="nil"/>
              <w:bottom w:val="single" w:sz="4" w:space="0" w:color="auto"/>
              <w:right w:val="single" w:sz="4" w:space="0" w:color="auto"/>
            </w:tcBorders>
            <w:noWrap/>
            <w:vAlign w:val="center"/>
            <w:hideMark/>
          </w:tcPr>
          <w:p w14:paraId="01EA650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607" w:type="pct"/>
            <w:tcBorders>
              <w:top w:val="nil"/>
              <w:left w:val="nil"/>
              <w:bottom w:val="single" w:sz="4" w:space="0" w:color="auto"/>
              <w:right w:val="single" w:sz="4" w:space="0" w:color="auto"/>
            </w:tcBorders>
            <w:noWrap/>
            <w:vAlign w:val="center"/>
            <w:hideMark/>
          </w:tcPr>
          <w:p w14:paraId="1832C7A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r>
      <w:tr w:rsidR="00D92EAB" w:rsidRPr="00F973DE" w14:paraId="6B956BF8"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4913B6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3000" w:type="pct"/>
            <w:tcBorders>
              <w:top w:val="nil"/>
              <w:left w:val="nil"/>
              <w:bottom w:val="single" w:sz="4" w:space="0" w:color="auto"/>
              <w:right w:val="single" w:sz="4" w:space="0" w:color="auto"/>
            </w:tcBorders>
            <w:noWrap/>
            <w:vAlign w:val="center"/>
            <w:hideMark/>
          </w:tcPr>
          <w:p w14:paraId="02A0FB6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283" w:type="pct"/>
            <w:tcBorders>
              <w:top w:val="nil"/>
              <w:left w:val="nil"/>
              <w:bottom w:val="single" w:sz="4" w:space="0" w:color="auto"/>
              <w:right w:val="single" w:sz="4" w:space="0" w:color="auto"/>
            </w:tcBorders>
            <w:noWrap/>
            <w:vAlign w:val="center"/>
            <w:hideMark/>
          </w:tcPr>
          <w:p w14:paraId="74D919D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266" w:type="pct"/>
            <w:tcBorders>
              <w:top w:val="nil"/>
              <w:left w:val="nil"/>
              <w:bottom w:val="single" w:sz="4" w:space="0" w:color="auto"/>
              <w:right w:val="single" w:sz="4" w:space="0" w:color="auto"/>
            </w:tcBorders>
            <w:noWrap/>
            <w:vAlign w:val="center"/>
            <w:hideMark/>
          </w:tcPr>
          <w:p w14:paraId="47C1709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599" w:type="pct"/>
            <w:tcBorders>
              <w:top w:val="nil"/>
              <w:left w:val="nil"/>
              <w:bottom w:val="single" w:sz="4" w:space="0" w:color="auto"/>
              <w:right w:val="single" w:sz="4" w:space="0" w:color="auto"/>
            </w:tcBorders>
            <w:noWrap/>
            <w:vAlign w:val="center"/>
            <w:hideMark/>
          </w:tcPr>
          <w:p w14:paraId="63099B8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c>
          <w:tcPr>
            <w:tcW w:w="607" w:type="pct"/>
            <w:tcBorders>
              <w:top w:val="nil"/>
              <w:left w:val="nil"/>
              <w:bottom w:val="single" w:sz="4" w:space="0" w:color="auto"/>
              <w:right w:val="single" w:sz="4" w:space="0" w:color="auto"/>
            </w:tcBorders>
            <w:noWrap/>
            <w:vAlign w:val="center"/>
            <w:hideMark/>
          </w:tcPr>
          <w:p w14:paraId="02A0BD9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 </w:t>
            </w:r>
          </w:p>
        </w:tc>
      </w:tr>
      <w:tr w:rsidR="00D92EAB" w:rsidRPr="00F973DE" w14:paraId="746FAAA1"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5E5BF272"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rPr>
              <w:t>Item</w:t>
            </w:r>
          </w:p>
        </w:tc>
        <w:tc>
          <w:tcPr>
            <w:tcW w:w="3000" w:type="pct"/>
            <w:tcBorders>
              <w:top w:val="nil"/>
              <w:left w:val="nil"/>
              <w:bottom w:val="single" w:sz="4" w:space="0" w:color="auto"/>
              <w:right w:val="single" w:sz="4" w:space="0" w:color="auto"/>
            </w:tcBorders>
            <w:vAlign w:val="center"/>
            <w:hideMark/>
          </w:tcPr>
          <w:p w14:paraId="0870D8CF"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lang w:val="x-none"/>
              </w:rPr>
              <w:t>Descrição</w:t>
            </w:r>
          </w:p>
        </w:tc>
        <w:tc>
          <w:tcPr>
            <w:tcW w:w="283" w:type="pct"/>
            <w:tcBorders>
              <w:top w:val="nil"/>
              <w:left w:val="nil"/>
              <w:bottom w:val="single" w:sz="4" w:space="0" w:color="auto"/>
              <w:right w:val="single" w:sz="4" w:space="0" w:color="auto"/>
            </w:tcBorders>
            <w:vAlign w:val="center"/>
            <w:hideMark/>
          </w:tcPr>
          <w:p w14:paraId="6C3A250F" w14:textId="77777777" w:rsidR="00D92EAB" w:rsidRPr="00F973DE" w:rsidRDefault="00D92EAB" w:rsidP="00755508">
            <w:pPr>
              <w:spacing w:after="0" w:line="240" w:lineRule="auto"/>
              <w:jc w:val="both"/>
              <w:rPr>
                <w:rFonts w:ascii="Times New Roman" w:hAnsi="Times New Roman" w:cs="Times New Roman"/>
                <w:b/>
                <w:bCs/>
                <w:sz w:val="16"/>
                <w:szCs w:val="16"/>
              </w:rPr>
            </w:pPr>
            <w:proofErr w:type="spellStart"/>
            <w:r w:rsidRPr="00F973DE">
              <w:rPr>
                <w:rFonts w:ascii="Times New Roman" w:hAnsi="Times New Roman" w:cs="Times New Roman"/>
                <w:b/>
                <w:bCs/>
                <w:sz w:val="16"/>
                <w:szCs w:val="16"/>
                <w:lang w:val="x-none"/>
              </w:rPr>
              <w:t>Und</w:t>
            </w:r>
            <w:proofErr w:type="spellEnd"/>
            <w:r w:rsidRPr="00F973DE">
              <w:rPr>
                <w:rFonts w:ascii="Times New Roman" w:hAnsi="Times New Roman" w:cs="Times New Roman"/>
                <w:b/>
                <w:bCs/>
                <w:sz w:val="16"/>
                <w:szCs w:val="16"/>
                <w:lang w:val="x-none"/>
              </w:rPr>
              <w:t>.</w:t>
            </w:r>
          </w:p>
        </w:tc>
        <w:tc>
          <w:tcPr>
            <w:tcW w:w="266" w:type="pct"/>
            <w:tcBorders>
              <w:top w:val="nil"/>
              <w:left w:val="nil"/>
              <w:bottom w:val="single" w:sz="4" w:space="0" w:color="auto"/>
              <w:right w:val="single" w:sz="4" w:space="0" w:color="auto"/>
            </w:tcBorders>
            <w:vAlign w:val="center"/>
            <w:hideMark/>
          </w:tcPr>
          <w:p w14:paraId="0DACA292" w14:textId="77777777" w:rsidR="00D92EAB" w:rsidRPr="00F973DE" w:rsidRDefault="00D92EAB" w:rsidP="00755508">
            <w:pPr>
              <w:spacing w:after="0" w:line="240" w:lineRule="auto"/>
              <w:jc w:val="both"/>
              <w:rPr>
                <w:rFonts w:ascii="Times New Roman" w:hAnsi="Times New Roman" w:cs="Times New Roman"/>
                <w:b/>
                <w:bCs/>
                <w:sz w:val="16"/>
                <w:szCs w:val="16"/>
              </w:rPr>
            </w:pPr>
            <w:proofErr w:type="spellStart"/>
            <w:r w:rsidRPr="00F973DE">
              <w:rPr>
                <w:rFonts w:ascii="Times New Roman" w:hAnsi="Times New Roman" w:cs="Times New Roman"/>
                <w:b/>
                <w:bCs/>
                <w:sz w:val="16"/>
                <w:szCs w:val="16"/>
                <w:lang w:val="x-none"/>
              </w:rPr>
              <w:t>Qtd</w:t>
            </w:r>
            <w:proofErr w:type="spellEnd"/>
            <w:r w:rsidRPr="00F973DE">
              <w:rPr>
                <w:rFonts w:ascii="Times New Roman" w:hAnsi="Times New Roman" w:cs="Times New Roman"/>
                <w:b/>
                <w:bCs/>
                <w:sz w:val="16"/>
                <w:szCs w:val="16"/>
                <w:lang w:val="x-none"/>
              </w:rPr>
              <w:t>.</w:t>
            </w:r>
          </w:p>
        </w:tc>
        <w:tc>
          <w:tcPr>
            <w:tcW w:w="599" w:type="pct"/>
            <w:tcBorders>
              <w:top w:val="nil"/>
              <w:left w:val="nil"/>
              <w:bottom w:val="single" w:sz="4" w:space="0" w:color="auto"/>
              <w:right w:val="single" w:sz="4" w:space="0" w:color="auto"/>
            </w:tcBorders>
            <w:vAlign w:val="center"/>
            <w:hideMark/>
          </w:tcPr>
          <w:p w14:paraId="32E560BB"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lang w:val="x-none"/>
              </w:rPr>
              <w:t>Preço unitário</w:t>
            </w:r>
          </w:p>
        </w:tc>
        <w:tc>
          <w:tcPr>
            <w:tcW w:w="607" w:type="pct"/>
            <w:tcBorders>
              <w:top w:val="nil"/>
              <w:left w:val="nil"/>
              <w:bottom w:val="single" w:sz="4" w:space="0" w:color="auto"/>
              <w:right w:val="single" w:sz="4" w:space="0" w:color="auto"/>
            </w:tcBorders>
            <w:vAlign w:val="center"/>
            <w:hideMark/>
          </w:tcPr>
          <w:p w14:paraId="24BCA76C"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lang w:val="x-none"/>
              </w:rPr>
              <w:t xml:space="preserve"> Preço total </w:t>
            </w:r>
          </w:p>
        </w:tc>
      </w:tr>
      <w:tr w:rsidR="00D92EAB" w:rsidRPr="00F973DE" w14:paraId="09158B07"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AF1DED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w:t>
            </w:r>
          </w:p>
        </w:tc>
        <w:tc>
          <w:tcPr>
            <w:tcW w:w="3000" w:type="pct"/>
            <w:tcBorders>
              <w:top w:val="nil"/>
              <w:left w:val="nil"/>
              <w:bottom w:val="single" w:sz="4" w:space="0" w:color="auto"/>
              <w:right w:val="single" w:sz="4" w:space="0" w:color="auto"/>
            </w:tcBorders>
            <w:shd w:val="clear" w:color="auto" w:fill="FFFFFF"/>
            <w:vAlign w:val="center"/>
            <w:hideMark/>
          </w:tcPr>
          <w:p w14:paraId="2BFFD89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DE PNEU DE PATROLA  </w:t>
            </w:r>
          </w:p>
        </w:tc>
        <w:tc>
          <w:tcPr>
            <w:tcW w:w="283" w:type="pct"/>
            <w:tcBorders>
              <w:top w:val="nil"/>
              <w:left w:val="nil"/>
              <w:bottom w:val="single" w:sz="4" w:space="0" w:color="auto"/>
              <w:right w:val="single" w:sz="4" w:space="0" w:color="auto"/>
            </w:tcBorders>
            <w:shd w:val="clear" w:color="auto" w:fill="FFFFFF"/>
            <w:vAlign w:val="center"/>
            <w:hideMark/>
          </w:tcPr>
          <w:p w14:paraId="11241E8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1B2D69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34DF1A4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6DFFCAD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5.500,00 </w:t>
            </w:r>
          </w:p>
        </w:tc>
      </w:tr>
      <w:tr w:rsidR="00D92EAB" w:rsidRPr="00F973DE" w14:paraId="3C6B2ABA"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1A8334D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2</w:t>
            </w:r>
          </w:p>
        </w:tc>
        <w:tc>
          <w:tcPr>
            <w:tcW w:w="3000" w:type="pct"/>
            <w:tcBorders>
              <w:top w:val="nil"/>
              <w:left w:val="nil"/>
              <w:bottom w:val="single" w:sz="4" w:space="0" w:color="auto"/>
              <w:right w:val="single" w:sz="4" w:space="0" w:color="auto"/>
            </w:tcBorders>
            <w:shd w:val="clear" w:color="auto" w:fill="FFFFFF"/>
            <w:vAlign w:val="center"/>
            <w:hideMark/>
          </w:tcPr>
          <w:p w14:paraId="368E861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DE PNEU DE CAMINHÃO  </w:t>
            </w:r>
          </w:p>
        </w:tc>
        <w:tc>
          <w:tcPr>
            <w:tcW w:w="283" w:type="pct"/>
            <w:tcBorders>
              <w:top w:val="nil"/>
              <w:left w:val="nil"/>
              <w:bottom w:val="single" w:sz="4" w:space="0" w:color="auto"/>
              <w:right w:val="single" w:sz="4" w:space="0" w:color="auto"/>
            </w:tcBorders>
            <w:shd w:val="clear" w:color="auto" w:fill="FFFFFF"/>
            <w:vAlign w:val="center"/>
            <w:hideMark/>
          </w:tcPr>
          <w:p w14:paraId="14BA77AC"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508DC31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69835A9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45</w:t>
            </w:r>
          </w:p>
        </w:tc>
        <w:tc>
          <w:tcPr>
            <w:tcW w:w="607" w:type="pct"/>
            <w:tcBorders>
              <w:top w:val="nil"/>
              <w:left w:val="nil"/>
              <w:bottom w:val="single" w:sz="4" w:space="0" w:color="auto"/>
              <w:right w:val="single" w:sz="4" w:space="0" w:color="auto"/>
            </w:tcBorders>
            <w:shd w:val="clear" w:color="auto" w:fill="FFFFFF"/>
            <w:vAlign w:val="center"/>
            <w:hideMark/>
          </w:tcPr>
          <w:p w14:paraId="6F376D5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3.150,00 </w:t>
            </w:r>
          </w:p>
        </w:tc>
      </w:tr>
      <w:tr w:rsidR="00D92EAB" w:rsidRPr="00F973DE" w14:paraId="21985BEC"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653065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3</w:t>
            </w:r>
          </w:p>
        </w:tc>
        <w:tc>
          <w:tcPr>
            <w:tcW w:w="3000" w:type="pct"/>
            <w:tcBorders>
              <w:top w:val="nil"/>
              <w:left w:val="nil"/>
              <w:bottom w:val="single" w:sz="4" w:space="0" w:color="auto"/>
              <w:right w:val="single" w:sz="4" w:space="0" w:color="auto"/>
            </w:tcBorders>
            <w:shd w:val="clear" w:color="auto" w:fill="FFFFFF"/>
            <w:vAlign w:val="center"/>
            <w:hideMark/>
          </w:tcPr>
          <w:p w14:paraId="6A2769E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DE PNEU AUTOMOVEL  </w:t>
            </w:r>
          </w:p>
        </w:tc>
        <w:tc>
          <w:tcPr>
            <w:tcW w:w="283" w:type="pct"/>
            <w:tcBorders>
              <w:top w:val="nil"/>
              <w:left w:val="nil"/>
              <w:bottom w:val="single" w:sz="4" w:space="0" w:color="auto"/>
              <w:right w:val="single" w:sz="4" w:space="0" w:color="auto"/>
            </w:tcBorders>
            <w:shd w:val="clear" w:color="auto" w:fill="FFFFFF"/>
            <w:vAlign w:val="center"/>
            <w:hideMark/>
          </w:tcPr>
          <w:p w14:paraId="0517DB5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F46EA4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5E95A24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607" w:type="pct"/>
            <w:tcBorders>
              <w:top w:val="nil"/>
              <w:left w:val="nil"/>
              <w:bottom w:val="single" w:sz="4" w:space="0" w:color="auto"/>
              <w:right w:val="single" w:sz="4" w:space="0" w:color="auto"/>
            </w:tcBorders>
            <w:shd w:val="clear" w:color="auto" w:fill="FFFFFF"/>
            <w:vAlign w:val="center"/>
            <w:hideMark/>
          </w:tcPr>
          <w:p w14:paraId="2D7FF9A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1.000,00 </w:t>
            </w:r>
          </w:p>
        </w:tc>
      </w:tr>
      <w:tr w:rsidR="00D92EAB" w:rsidRPr="00F973DE" w14:paraId="3CBECABC"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6D0B3CA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4</w:t>
            </w:r>
          </w:p>
        </w:tc>
        <w:tc>
          <w:tcPr>
            <w:tcW w:w="3000" w:type="pct"/>
            <w:tcBorders>
              <w:top w:val="nil"/>
              <w:left w:val="nil"/>
              <w:bottom w:val="single" w:sz="4" w:space="0" w:color="auto"/>
              <w:right w:val="single" w:sz="4" w:space="0" w:color="auto"/>
            </w:tcBorders>
            <w:shd w:val="clear" w:color="auto" w:fill="FFFFFF"/>
            <w:vAlign w:val="center"/>
            <w:hideMark/>
          </w:tcPr>
          <w:p w14:paraId="6323D82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DE PNEU DE MICRO ONIBUS  </w:t>
            </w:r>
          </w:p>
        </w:tc>
        <w:tc>
          <w:tcPr>
            <w:tcW w:w="283" w:type="pct"/>
            <w:tcBorders>
              <w:top w:val="nil"/>
              <w:left w:val="nil"/>
              <w:bottom w:val="single" w:sz="4" w:space="0" w:color="auto"/>
              <w:right w:val="single" w:sz="4" w:space="0" w:color="auto"/>
            </w:tcBorders>
            <w:shd w:val="clear" w:color="auto" w:fill="FFFFFF"/>
            <w:vAlign w:val="center"/>
            <w:hideMark/>
          </w:tcPr>
          <w:p w14:paraId="7127E3D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225DD97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056BD8F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35</w:t>
            </w:r>
          </w:p>
        </w:tc>
        <w:tc>
          <w:tcPr>
            <w:tcW w:w="607" w:type="pct"/>
            <w:tcBorders>
              <w:top w:val="nil"/>
              <w:left w:val="nil"/>
              <w:bottom w:val="single" w:sz="4" w:space="0" w:color="auto"/>
              <w:right w:val="single" w:sz="4" w:space="0" w:color="auto"/>
            </w:tcBorders>
            <w:shd w:val="clear" w:color="auto" w:fill="FFFFFF"/>
            <w:vAlign w:val="center"/>
            <w:hideMark/>
          </w:tcPr>
          <w:p w14:paraId="156E1F9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1.750,00 </w:t>
            </w:r>
          </w:p>
        </w:tc>
      </w:tr>
      <w:tr w:rsidR="00D92EAB" w:rsidRPr="00F973DE" w14:paraId="74F4DEED"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E7450D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5</w:t>
            </w:r>
          </w:p>
        </w:tc>
        <w:tc>
          <w:tcPr>
            <w:tcW w:w="3000" w:type="pct"/>
            <w:tcBorders>
              <w:top w:val="nil"/>
              <w:left w:val="nil"/>
              <w:bottom w:val="single" w:sz="4" w:space="0" w:color="auto"/>
              <w:right w:val="single" w:sz="4" w:space="0" w:color="auto"/>
            </w:tcBorders>
            <w:shd w:val="clear" w:color="auto" w:fill="FFFFFF"/>
            <w:vAlign w:val="center"/>
            <w:hideMark/>
          </w:tcPr>
          <w:p w14:paraId="4F4DE09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DE PNEU DE AMBULANCIA  </w:t>
            </w:r>
          </w:p>
        </w:tc>
        <w:tc>
          <w:tcPr>
            <w:tcW w:w="283" w:type="pct"/>
            <w:tcBorders>
              <w:top w:val="nil"/>
              <w:left w:val="nil"/>
              <w:bottom w:val="single" w:sz="4" w:space="0" w:color="auto"/>
              <w:right w:val="single" w:sz="4" w:space="0" w:color="auto"/>
            </w:tcBorders>
            <w:shd w:val="clear" w:color="auto" w:fill="FFFFFF"/>
            <w:vAlign w:val="center"/>
            <w:hideMark/>
          </w:tcPr>
          <w:p w14:paraId="79AE836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6F50D1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40</w:t>
            </w:r>
          </w:p>
        </w:tc>
        <w:tc>
          <w:tcPr>
            <w:tcW w:w="599" w:type="pct"/>
            <w:tcBorders>
              <w:top w:val="nil"/>
              <w:left w:val="nil"/>
              <w:bottom w:val="single" w:sz="4" w:space="0" w:color="auto"/>
              <w:right w:val="single" w:sz="4" w:space="0" w:color="auto"/>
            </w:tcBorders>
            <w:shd w:val="clear" w:color="auto" w:fill="FFFFFF"/>
            <w:vAlign w:val="center"/>
            <w:hideMark/>
          </w:tcPr>
          <w:p w14:paraId="72042E8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607" w:type="pct"/>
            <w:tcBorders>
              <w:top w:val="nil"/>
              <w:left w:val="nil"/>
              <w:bottom w:val="single" w:sz="4" w:space="0" w:color="auto"/>
              <w:right w:val="single" w:sz="4" w:space="0" w:color="auto"/>
            </w:tcBorders>
            <w:shd w:val="clear" w:color="auto" w:fill="FFFFFF"/>
            <w:vAlign w:val="center"/>
            <w:hideMark/>
          </w:tcPr>
          <w:p w14:paraId="257AD97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1.200,00 </w:t>
            </w:r>
          </w:p>
        </w:tc>
      </w:tr>
      <w:tr w:rsidR="00D92EAB" w:rsidRPr="00F973DE" w14:paraId="7D510B7D"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119153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6</w:t>
            </w:r>
          </w:p>
        </w:tc>
        <w:tc>
          <w:tcPr>
            <w:tcW w:w="3000" w:type="pct"/>
            <w:tcBorders>
              <w:top w:val="nil"/>
              <w:left w:val="nil"/>
              <w:bottom w:val="single" w:sz="4" w:space="0" w:color="auto"/>
              <w:right w:val="single" w:sz="4" w:space="0" w:color="auto"/>
            </w:tcBorders>
            <w:shd w:val="clear" w:color="auto" w:fill="FFFFFF"/>
            <w:vAlign w:val="center"/>
            <w:hideMark/>
          </w:tcPr>
          <w:p w14:paraId="6A50E22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TRATOR TRASEIRO  </w:t>
            </w:r>
          </w:p>
        </w:tc>
        <w:tc>
          <w:tcPr>
            <w:tcW w:w="283" w:type="pct"/>
            <w:tcBorders>
              <w:top w:val="nil"/>
              <w:left w:val="nil"/>
              <w:bottom w:val="single" w:sz="4" w:space="0" w:color="auto"/>
              <w:right w:val="single" w:sz="4" w:space="0" w:color="auto"/>
            </w:tcBorders>
            <w:shd w:val="clear" w:color="auto" w:fill="FFFFFF"/>
            <w:vAlign w:val="center"/>
            <w:hideMark/>
          </w:tcPr>
          <w:p w14:paraId="3C0020D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6BF9E1C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10</w:t>
            </w:r>
          </w:p>
        </w:tc>
        <w:tc>
          <w:tcPr>
            <w:tcW w:w="599" w:type="pct"/>
            <w:tcBorders>
              <w:top w:val="nil"/>
              <w:left w:val="nil"/>
              <w:bottom w:val="single" w:sz="4" w:space="0" w:color="auto"/>
              <w:right w:val="single" w:sz="4" w:space="0" w:color="auto"/>
            </w:tcBorders>
            <w:shd w:val="clear" w:color="auto" w:fill="FFFFFF"/>
            <w:vAlign w:val="center"/>
            <w:hideMark/>
          </w:tcPr>
          <w:p w14:paraId="6C57762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725D389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1.100,00 </w:t>
            </w:r>
          </w:p>
        </w:tc>
      </w:tr>
      <w:tr w:rsidR="00D92EAB" w:rsidRPr="00F973DE" w14:paraId="717B6AC7"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2932A66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7</w:t>
            </w:r>
          </w:p>
        </w:tc>
        <w:tc>
          <w:tcPr>
            <w:tcW w:w="3000" w:type="pct"/>
            <w:tcBorders>
              <w:top w:val="nil"/>
              <w:left w:val="nil"/>
              <w:bottom w:val="single" w:sz="4" w:space="0" w:color="auto"/>
              <w:right w:val="single" w:sz="4" w:space="0" w:color="auto"/>
            </w:tcBorders>
            <w:shd w:val="clear" w:color="auto" w:fill="FFFFFF"/>
            <w:vAlign w:val="center"/>
            <w:hideMark/>
          </w:tcPr>
          <w:p w14:paraId="1725CDB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TRATOR DIANTEIRO  </w:t>
            </w:r>
          </w:p>
        </w:tc>
        <w:tc>
          <w:tcPr>
            <w:tcW w:w="283" w:type="pct"/>
            <w:tcBorders>
              <w:top w:val="nil"/>
              <w:left w:val="nil"/>
              <w:bottom w:val="single" w:sz="4" w:space="0" w:color="auto"/>
              <w:right w:val="single" w:sz="4" w:space="0" w:color="auto"/>
            </w:tcBorders>
            <w:shd w:val="clear" w:color="auto" w:fill="FFFFFF"/>
            <w:vAlign w:val="center"/>
            <w:hideMark/>
          </w:tcPr>
          <w:p w14:paraId="20512C8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65265BC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10</w:t>
            </w:r>
          </w:p>
        </w:tc>
        <w:tc>
          <w:tcPr>
            <w:tcW w:w="599" w:type="pct"/>
            <w:tcBorders>
              <w:top w:val="nil"/>
              <w:left w:val="nil"/>
              <w:bottom w:val="single" w:sz="4" w:space="0" w:color="auto"/>
              <w:right w:val="single" w:sz="4" w:space="0" w:color="auto"/>
            </w:tcBorders>
            <w:shd w:val="clear" w:color="auto" w:fill="FFFFFF"/>
            <w:vAlign w:val="center"/>
            <w:hideMark/>
          </w:tcPr>
          <w:p w14:paraId="0B9CFE7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20DA4AFC"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500,00 </w:t>
            </w:r>
          </w:p>
        </w:tc>
      </w:tr>
      <w:tr w:rsidR="00D92EAB" w:rsidRPr="00F973DE" w14:paraId="7870AE94"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26BC4E3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8</w:t>
            </w:r>
          </w:p>
        </w:tc>
        <w:tc>
          <w:tcPr>
            <w:tcW w:w="3000" w:type="pct"/>
            <w:tcBorders>
              <w:top w:val="nil"/>
              <w:left w:val="nil"/>
              <w:bottom w:val="single" w:sz="4" w:space="0" w:color="auto"/>
              <w:right w:val="single" w:sz="4" w:space="0" w:color="auto"/>
            </w:tcBorders>
            <w:shd w:val="clear" w:color="auto" w:fill="FFFFFF"/>
            <w:vAlign w:val="center"/>
            <w:hideMark/>
          </w:tcPr>
          <w:p w14:paraId="2110E8C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ROLO COMPRESSOR </w:t>
            </w:r>
          </w:p>
        </w:tc>
        <w:tc>
          <w:tcPr>
            <w:tcW w:w="283" w:type="pct"/>
            <w:tcBorders>
              <w:top w:val="nil"/>
              <w:left w:val="nil"/>
              <w:bottom w:val="single" w:sz="4" w:space="0" w:color="auto"/>
              <w:right w:val="single" w:sz="4" w:space="0" w:color="auto"/>
            </w:tcBorders>
            <w:shd w:val="clear" w:color="auto" w:fill="FFFFFF"/>
            <w:vAlign w:val="center"/>
            <w:hideMark/>
          </w:tcPr>
          <w:p w14:paraId="20BDC8A5"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2BC732F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10</w:t>
            </w:r>
          </w:p>
        </w:tc>
        <w:tc>
          <w:tcPr>
            <w:tcW w:w="599" w:type="pct"/>
            <w:tcBorders>
              <w:top w:val="nil"/>
              <w:left w:val="nil"/>
              <w:bottom w:val="single" w:sz="4" w:space="0" w:color="auto"/>
              <w:right w:val="single" w:sz="4" w:space="0" w:color="auto"/>
            </w:tcBorders>
            <w:shd w:val="clear" w:color="auto" w:fill="FFFFFF"/>
            <w:vAlign w:val="center"/>
            <w:hideMark/>
          </w:tcPr>
          <w:p w14:paraId="13FA089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7A2855C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1.100,00 </w:t>
            </w:r>
          </w:p>
        </w:tc>
      </w:tr>
      <w:tr w:rsidR="00D92EAB" w:rsidRPr="00F973DE" w14:paraId="12BE645D"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15E64F9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9</w:t>
            </w:r>
          </w:p>
        </w:tc>
        <w:tc>
          <w:tcPr>
            <w:tcW w:w="3000" w:type="pct"/>
            <w:tcBorders>
              <w:top w:val="nil"/>
              <w:left w:val="nil"/>
              <w:bottom w:val="single" w:sz="4" w:space="0" w:color="auto"/>
              <w:right w:val="single" w:sz="4" w:space="0" w:color="auto"/>
            </w:tcBorders>
            <w:shd w:val="clear" w:color="auto" w:fill="FFFFFF"/>
            <w:vAlign w:val="center"/>
            <w:hideMark/>
          </w:tcPr>
          <w:p w14:paraId="3F881604"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MOTOCICLETA DIANTEIRO E TRASEIRO  </w:t>
            </w:r>
          </w:p>
        </w:tc>
        <w:tc>
          <w:tcPr>
            <w:tcW w:w="283" w:type="pct"/>
            <w:tcBorders>
              <w:top w:val="nil"/>
              <w:left w:val="nil"/>
              <w:bottom w:val="single" w:sz="4" w:space="0" w:color="auto"/>
              <w:right w:val="single" w:sz="4" w:space="0" w:color="auto"/>
            </w:tcBorders>
            <w:shd w:val="clear" w:color="auto" w:fill="FFFFFF"/>
            <w:vAlign w:val="center"/>
            <w:hideMark/>
          </w:tcPr>
          <w:p w14:paraId="62C18033"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460222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670C300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20</w:t>
            </w:r>
          </w:p>
        </w:tc>
        <w:tc>
          <w:tcPr>
            <w:tcW w:w="607" w:type="pct"/>
            <w:tcBorders>
              <w:top w:val="nil"/>
              <w:left w:val="nil"/>
              <w:bottom w:val="single" w:sz="4" w:space="0" w:color="auto"/>
              <w:right w:val="single" w:sz="4" w:space="0" w:color="auto"/>
            </w:tcBorders>
            <w:shd w:val="clear" w:color="auto" w:fill="FFFFFF"/>
            <w:vAlign w:val="center"/>
            <w:hideMark/>
          </w:tcPr>
          <w:p w14:paraId="599A626A"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400,00 </w:t>
            </w:r>
          </w:p>
        </w:tc>
      </w:tr>
      <w:tr w:rsidR="00D92EAB" w:rsidRPr="00F973DE" w14:paraId="62260A53"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2D1CEDD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10</w:t>
            </w:r>
          </w:p>
        </w:tc>
        <w:tc>
          <w:tcPr>
            <w:tcW w:w="3000" w:type="pct"/>
            <w:tcBorders>
              <w:top w:val="nil"/>
              <w:left w:val="nil"/>
              <w:bottom w:val="single" w:sz="4" w:space="0" w:color="auto"/>
              <w:right w:val="single" w:sz="4" w:space="0" w:color="auto"/>
            </w:tcBorders>
            <w:shd w:val="clear" w:color="auto" w:fill="FFFFFF"/>
            <w:vAlign w:val="center"/>
            <w:hideMark/>
          </w:tcPr>
          <w:p w14:paraId="49DC674E"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RETROESCAVADEIRA TRASEIRO  </w:t>
            </w:r>
          </w:p>
        </w:tc>
        <w:tc>
          <w:tcPr>
            <w:tcW w:w="283" w:type="pct"/>
            <w:tcBorders>
              <w:top w:val="nil"/>
              <w:left w:val="nil"/>
              <w:bottom w:val="single" w:sz="4" w:space="0" w:color="auto"/>
              <w:right w:val="single" w:sz="4" w:space="0" w:color="auto"/>
            </w:tcBorders>
            <w:shd w:val="clear" w:color="auto" w:fill="FFFFFF"/>
            <w:vAlign w:val="center"/>
            <w:hideMark/>
          </w:tcPr>
          <w:p w14:paraId="2774094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2993EE5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2B2C20E8"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56F723D2"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3.300,00 </w:t>
            </w:r>
          </w:p>
        </w:tc>
      </w:tr>
      <w:tr w:rsidR="00D92EAB" w:rsidRPr="00F973DE" w14:paraId="2E5AEAE2"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6867069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11</w:t>
            </w:r>
          </w:p>
        </w:tc>
        <w:tc>
          <w:tcPr>
            <w:tcW w:w="3000" w:type="pct"/>
            <w:tcBorders>
              <w:top w:val="nil"/>
              <w:left w:val="nil"/>
              <w:bottom w:val="single" w:sz="4" w:space="0" w:color="auto"/>
              <w:right w:val="single" w:sz="4" w:space="0" w:color="auto"/>
            </w:tcBorders>
            <w:shd w:val="clear" w:color="auto" w:fill="FFFFFF"/>
            <w:vAlign w:val="center"/>
            <w:hideMark/>
          </w:tcPr>
          <w:p w14:paraId="5374B30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RETROESCAVADEIRA DIANTEIRO  </w:t>
            </w:r>
          </w:p>
        </w:tc>
        <w:tc>
          <w:tcPr>
            <w:tcW w:w="283" w:type="pct"/>
            <w:tcBorders>
              <w:top w:val="nil"/>
              <w:left w:val="nil"/>
              <w:bottom w:val="single" w:sz="4" w:space="0" w:color="auto"/>
              <w:right w:val="single" w:sz="4" w:space="0" w:color="auto"/>
            </w:tcBorders>
            <w:shd w:val="clear" w:color="auto" w:fill="FFFFFF"/>
            <w:vAlign w:val="center"/>
            <w:hideMark/>
          </w:tcPr>
          <w:p w14:paraId="3F05347D"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45BB7F8B"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4518D30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6465BEF0"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1.500,00 </w:t>
            </w:r>
          </w:p>
        </w:tc>
      </w:tr>
      <w:tr w:rsidR="00D92EAB" w:rsidRPr="00F973DE" w14:paraId="12BD8937" w14:textId="77777777" w:rsidTr="00755508">
        <w:trPr>
          <w:cantSplit/>
        </w:trPr>
        <w:tc>
          <w:tcPr>
            <w:tcW w:w="246" w:type="pct"/>
            <w:tcBorders>
              <w:top w:val="nil"/>
              <w:left w:val="single" w:sz="4" w:space="0" w:color="auto"/>
              <w:bottom w:val="single" w:sz="4" w:space="0" w:color="auto"/>
              <w:right w:val="single" w:sz="4" w:space="0" w:color="auto"/>
            </w:tcBorders>
            <w:noWrap/>
            <w:vAlign w:val="center"/>
            <w:hideMark/>
          </w:tcPr>
          <w:p w14:paraId="70F1B6F1"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rPr>
              <w:t>12</w:t>
            </w:r>
          </w:p>
        </w:tc>
        <w:tc>
          <w:tcPr>
            <w:tcW w:w="3000" w:type="pct"/>
            <w:tcBorders>
              <w:top w:val="nil"/>
              <w:left w:val="nil"/>
              <w:bottom w:val="single" w:sz="4" w:space="0" w:color="auto"/>
              <w:right w:val="single" w:sz="4" w:space="0" w:color="auto"/>
            </w:tcBorders>
            <w:shd w:val="clear" w:color="auto" w:fill="FFFFFF"/>
            <w:vAlign w:val="center"/>
            <w:hideMark/>
          </w:tcPr>
          <w:p w14:paraId="04042966"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TROCA PNEU DE ÔNIBUS  </w:t>
            </w:r>
          </w:p>
        </w:tc>
        <w:tc>
          <w:tcPr>
            <w:tcW w:w="283" w:type="pct"/>
            <w:tcBorders>
              <w:top w:val="nil"/>
              <w:left w:val="nil"/>
              <w:bottom w:val="single" w:sz="4" w:space="0" w:color="auto"/>
              <w:right w:val="single" w:sz="4" w:space="0" w:color="auto"/>
            </w:tcBorders>
            <w:shd w:val="clear" w:color="auto" w:fill="FFFFFF"/>
            <w:vAlign w:val="center"/>
            <w:hideMark/>
          </w:tcPr>
          <w:p w14:paraId="2EB4EC9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6DE65CEF"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39884079"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45</w:t>
            </w:r>
          </w:p>
        </w:tc>
        <w:tc>
          <w:tcPr>
            <w:tcW w:w="607" w:type="pct"/>
            <w:tcBorders>
              <w:top w:val="nil"/>
              <w:left w:val="nil"/>
              <w:bottom w:val="single" w:sz="4" w:space="0" w:color="auto"/>
              <w:right w:val="single" w:sz="4" w:space="0" w:color="auto"/>
            </w:tcBorders>
            <w:shd w:val="clear" w:color="auto" w:fill="FFFFFF"/>
            <w:vAlign w:val="center"/>
            <w:hideMark/>
          </w:tcPr>
          <w:p w14:paraId="3B1E4157" w14:textId="77777777" w:rsidR="00D92EAB" w:rsidRPr="00F973DE" w:rsidRDefault="00D92EAB" w:rsidP="00755508">
            <w:pPr>
              <w:spacing w:after="0" w:line="240" w:lineRule="auto"/>
              <w:jc w:val="both"/>
              <w:rPr>
                <w:rFonts w:ascii="Times New Roman" w:hAnsi="Times New Roman" w:cs="Times New Roman"/>
                <w:sz w:val="16"/>
                <w:szCs w:val="16"/>
              </w:rPr>
            </w:pPr>
            <w:r w:rsidRPr="00F973DE">
              <w:rPr>
                <w:rFonts w:ascii="Times New Roman" w:hAnsi="Times New Roman" w:cs="Times New Roman"/>
                <w:sz w:val="16"/>
                <w:szCs w:val="16"/>
                <w:lang w:val="x-none"/>
              </w:rPr>
              <w:t xml:space="preserve"> R$   2.250,00 </w:t>
            </w:r>
          </w:p>
        </w:tc>
      </w:tr>
      <w:tr w:rsidR="00D92EAB" w:rsidRPr="00F973DE" w14:paraId="2A7A77F1" w14:textId="77777777" w:rsidTr="00755508">
        <w:trPr>
          <w:cantSplit/>
        </w:trPr>
        <w:tc>
          <w:tcPr>
            <w:tcW w:w="246" w:type="pct"/>
            <w:noWrap/>
            <w:vAlign w:val="bottom"/>
            <w:hideMark/>
          </w:tcPr>
          <w:p w14:paraId="0C45B7F5" w14:textId="77777777" w:rsidR="00D92EAB" w:rsidRPr="00F973DE" w:rsidRDefault="00D92EAB" w:rsidP="00755508">
            <w:pPr>
              <w:spacing w:after="0" w:line="240" w:lineRule="auto"/>
              <w:jc w:val="both"/>
              <w:rPr>
                <w:rFonts w:ascii="Times New Roman" w:hAnsi="Times New Roman" w:cs="Times New Roman"/>
                <w:sz w:val="16"/>
                <w:szCs w:val="16"/>
              </w:rPr>
            </w:pPr>
          </w:p>
        </w:tc>
        <w:tc>
          <w:tcPr>
            <w:tcW w:w="4148" w:type="pct"/>
            <w:gridSpan w:val="4"/>
            <w:tcBorders>
              <w:top w:val="single" w:sz="4" w:space="0" w:color="auto"/>
              <w:left w:val="nil"/>
              <w:bottom w:val="nil"/>
              <w:right w:val="single" w:sz="4" w:space="0" w:color="000000"/>
            </w:tcBorders>
            <w:vAlign w:val="center"/>
            <w:hideMark/>
          </w:tcPr>
          <w:p w14:paraId="69AEF596"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rPr>
              <w:t>TOTAL</w:t>
            </w:r>
          </w:p>
        </w:tc>
        <w:tc>
          <w:tcPr>
            <w:tcW w:w="607" w:type="pct"/>
            <w:tcBorders>
              <w:top w:val="nil"/>
              <w:left w:val="nil"/>
              <w:bottom w:val="single" w:sz="4" w:space="0" w:color="auto"/>
              <w:right w:val="single" w:sz="4" w:space="0" w:color="auto"/>
            </w:tcBorders>
            <w:noWrap/>
            <w:vAlign w:val="center"/>
            <w:hideMark/>
          </w:tcPr>
          <w:p w14:paraId="7810758C" w14:textId="77777777" w:rsidR="00D92EAB" w:rsidRPr="00F973DE" w:rsidRDefault="00D92EAB" w:rsidP="00755508">
            <w:pPr>
              <w:spacing w:after="0" w:line="240" w:lineRule="auto"/>
              <w:jc w:val="both"/>
              <w:rPr>
                <w:rFonts w:ascii="Times New Roman" w:hAnsi="Times New Roman" w:cs="Times New Roman"/>
                <w:b/>
                <w:bCs/>
                <w:sz w:val="16"/>
                <w:szCs w:val="16"/>
              </w:rPr>
            </w:pPr>
            <w:r w:rsidRPr="00F973DE">
              <w:rPr>
                <w:rFonts w:ascii="Times New Roman" w:hAnsi="Times New Roman" w:cs="Times New Roman"/>
                <w:b/>
                <w:bCs/>
                <w:sz w:val="16"/>
                <w:szCs w:val="16"/>
              </w:rPr>
              <w:t xml:space="preserve"> R$   22.750,00 </w:t>
            </w:r>
          </w:p>
        </w:tc>
      </w:tr>
    </w:tbl>
    <w:p w14:paraId="37582A99" w14:textId="77777777" w:rsidR="00D92EAB" w:rsidRPr="00F973DE" w:rsidRDefault="00D92EAB" w:rsidP="00D92EAB">
      <w:pPr>
        <w:spacing w:after="0" w:line="240" w:lineRule="auto"/>
        <w:jc w:val="both"/>
        <w:rPr>
          <w:rFonts w:ascii="Times New Roman" w:hAnsi="Times New Roman" w:cs="Times New Roman"/>
        </w:rPr>
      </w:pPr>
    </w:p>
    <w:p w14:paraId="4C670573" w14:textId="77777777" w:rsidR="00D92EAB" w:rsidRPr="00F973DE" w:rsidRDefault="00D92EAB" w:rsidP="00D92EAB">
      <w:pPr>
        <w:spacing w:after="0" w:line="240" w:lineRule="auto"/>
        <w:jc w:val="both"/>
        <w:rPr>
          <w:rFonts w:ascii="Times New Roman" w:hAnsi="Times New Roman" w:cs="Times New Roman"/>
          <w:color w:val="000000"/>
        </w:rPr>
      </w:pPr>
      <w:r w:rsidRPr="00F973DE">
        <w:rPr>
          <w:rFonts w:ascii="Times New Roman" w:hAnsi="Times New Roman" w:cs="Times New Roman"/>
          <w:b/>
          <w:bCs/>
        </w:rPr>
        <w:t>1.2.</w:t>
      </w:r>
      <w:r w:rsidRPr="00F973DE">
        <w:rPr>
          <w:rFonts w:ascii="Times New Roman" w:hAnsi="Times New Roman" w:cs="Times New Roman"/>
        </w:rPr>
        <w:t xml:space="preserve"> </w:t>
      </w:r>
      <w:r w:rsidRPr="00F973DE">
        <w:rPr>
          <w:rFonts w:ascii="Times New Roman" w:hAnsi="Times New Roman" w:cs="Times New Roman"/>
          <w:color w:val="000000"/>
        </w:rPr>
        <w:t>Eventual divergência entre este termo de referência e o sistema eletrônico, referente as características ou unidade de fornecimento dos bens e serviços, prevalecerá as informações do termo de referência.</w:t>
      </w:r>
    </w:p>
    <w:p w14:paraId="2748ECC3" w14:textId="77777777" w:rsidR="00D92EAB" w:rsidRPr="00F973DE" w:rsidRDefault="00D92EAB" w:rsidP="00D92EAB">
      <w:pPr>
        <w:spacing w:after="0" w:line="240" w:lineRule="auto"/>
        <w:jc w:val="both"/>
        <w:rPr>
          <w:rFonts w:ascii="Times New Roman" w:hAnsi="Times New Roman" w:cs="Times New Roman"/>
          <w:color w:val="000000"/>
        </w:rPr>
      </w:pPr>
      <w:r w:rsidRPr="00F973DE">
        <w:rPr>
          <w:rFonts w:ascii="Times New Roman" w:hAnsi="Times New Roman" w:cs="Times New Roman"/>
          <w:b/>
          <w:bCs/>
          <w:color w:val="000000"/>
        </w:rPr>
        <w:t xml:space="preserve">1.3. </w:t>
      </w:r>
      <w:r w:rsidRPr="00F973DE">
        <w:rPr>
          <w:rFonts w:ascii="Times New Roman" w:hAnsi="Times New Roman" w:cs="Times New Roman"/>
          <w:color w:val="000000"/>
        </w:rPr>
        <w:t>O bem objeto desta contratação é caracterizado como comum.</w:t>
      </w:r>
    </w:p>
    <w:p w14:paraId="33AFC277" w14:textId="77777777" w:rsidR="00D92EAB" w:rsidRPr="00F973DE" w:rsidRDefault="00D92EAB" w:rsidP="00D92EAB">
      <w:pPr>
        <w:spacing w:after="0" w:line="240" w:lineRule="auto"/>
        <w:jc w:val="both"/>
        <w:rPr>
          <w:rFonts w:ascii="Times New Roman" w:hAnsi="Times New Roman" w:cs="Times New Roman"/>
          <w:color w:val="000000"/>
        </w:rPr>
      </w:pPr>
      <w:r w:rsidRPr="00F973DE">
        <w:rPr>
          <w:rFonts w:ascii="Times New Roman" w:hAnsi="Times New Roman" w:cs="Times New Roman"/>
          <w:b/>
          <w:bCs/>
          <w:color w:val="000000"/>
        </w:rPr>
        <w:t xml:space="preserve">1.4. </w:t>
      </w:r>
      <w:r w:rsidRPr="00F973DE">
        <w:rPr>
          <w:rFonts w:ascii="Times New Roman" w:hAnsi="Times New Roman" w:cs="Times New Roman"/>
          <w:color w:val="000000"/>
        </w:rPr>
        <w:t>O instrumento a ser formalizado será a ata de registro de preços, que terá validade de 12 (doze) meses contados da sua publicação na forma da lei e regulamento.</w:t>
      </w:r>
    </w:p>
    <w:p w14:paraId="78C42FF6" w14:textId="77777777" w:rsidR="00D92EAB" w:rsidRPr="00F973DE" w:rsidRDefault="00D92EAB" w:rsidP="00D92EAB">
      <w:pPr>
        <w:spacing w:after="0" w:line="240" w:lineRule="auto"/>
        <w:jc w:val="both"/>
        <w:rPr>
          <w:rFonts w:ascii="Times New Roman" w:hAnsi="Times New Roman" w:cs="Times New Roman"/>
        </w:rPr>
      </w:pPr>
    </w:p>
    <w:p w14:paraId="1970DD51" w14:textId="77777777" w:rsidR="00D92EAB" w:rsidRPr="00F973DE" w:rsidRDefault="00D92EAB" w:rsidP="00D92EAB">
      <w:pPr>
        <w:spacing w:after="0" w:line="240" w:lineRule="auto"/>
        <w:rPr>
          <w:rFonts w:ascii="Times New Roman" w:hAnsi="Times New Roman" w:cs="Times New Roman"/>
          <w:b/>
          <w:bCs/>
        </w:rPr>
      </w:pPr>
      <w:r w:rsidRPr="00F973DE">
        <w:rPr>
          <w:rFonts w:ascii="Times New Roman" w:hAnsi="Times New Roman" w:cs="Times New Roman"/>
          <w:b/>
          <w:bCs/>
        </w:rPr>
        <w:t>2. FUNDAMENTAÇÃO E DESCRIÇÃO DA NECESSIDADE DA CONTRATAÇÃO</w:t>
      </w:r>
    </w:p>
    <w:p w14:paraId="19E7241A" w14:textId="77777777" w:rsidR="00D92EAB" w:rsidRPr="00F973DE" w:rsidRDefault="00D92EAB" w:rsidP="00D92EAB">
      <w:pPr>
        <w:pStyle w:val="ParagraphStyle"/>
        <w:ind w:firstLine="1134"/>
        <w:jc w:val="both"/>
        <w:rPr>
          <w:rFonts w:ascii="Times New Roman" w:hAnsi="Times New Roman" w:cs="Times New Roman"/>
          <w:sz w:val="22"/>
          <w:szCs w:val="22"/>
        </w:rPr>
      </w:pPr>
      <w:r w:rsidRPr="00F973DE">
        <w:rPr>
          <w:rFonts w:ascii="Times New Roman" w:eastAsiaTheme="minorEastAsia" w:hAnsi="Times New Roman" w:cs="Times New Roman"/>
          <w:color w:val="000000"/>
          <w:sz w:val="22"/>
          <w:szCs w:val="22"/>
          <w:lang w:val="pt-BR" w:eastAsia="pt-BR"/>
        </w:rPr>
        <w:t>A contratação de serviços de borracharia se justifica pela necessidade de garantir a manutenção e conservação da frota municipal, que é essencial para o bom andamento das atividades da Administração Municipal. Os serviços de conserto, reparo e troca de pneus visam assegurar que os veículos e maquinários municipais se mantenham em condições adequadas de uso, evitando prejuízos e danos ao desempenho das funções públicas. Além disso, a prestação desses serviços contribuirá para a continuidade das operações sem a necessidade de deslocamento até locais distantes, garantindo mais agilidade e eficiência nos serviços prestados à população</w:t>
      </w:r>
      <w:r w:rsidRPr="00F973DE">
        <w:rPr>
          <w:rFonts w:ascii="Times New Roman" w:hAnsi="Times New Roman" w:cs="Times New Roman"/>
          <w:sz w:val="22"/>
          <w:szCs w:val="22"/>
        </w:rPr>
        <w:t>.</w:t>
      </w:r>
    </w:p>
    <w:p w14:paraId="5360AB59" w14:textId="77777777" w:rsidR="00D92EAB" w:rsidRPr="00F973DE" w:rsidRDefault="00D92EAB" w:rsidP="00D92EAB">
      <w:pPr>
        <w:spacing w:after="0" w:line="240" w:lineRule="auto"/>
        <w:jc w:val="both"/>
        <w:rPr>
          <w:rFonts w:ascii="Times New Roman" w:hAnsi="Times New Roman" w:cs="Times New Roman"/>
        </w:rPr>
      </w:pPr>
    </w:p>
    <w:p w14:paraId="3E9A4E1F"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b/>
          <w:bCs/>
        </w:rPr>
        <w:t>LICITAÇÃO EXCLUSIVA PARA ME/EPP</w:t>
      </w:r>
      <w:r w:rsidRPr="00F973DE">
        <w:rPr>
          <w:rFonts w:ascii="Times New Roman" w:hAnsi="Times New Roman" w:cs="Times New Roman"/>
        </w:rPr>
        <w:t xml:space="preserve"> </w:t>
      </w:r>
    </w:p>
    <w:p w14:paraId="40B3DE78"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Após coleta dos orçamentos para elaboração do preço máximo aceitável deste processo, verificou-se que há fornecedores enquadrados como microempresa e empresa de pequeno porte capazes de cumprir as exigências </w:t>
      </w:r>
      <w:r w:rsidRPr="00F973DE">
        <w:rPr>
          <w:rFonts w:ascii="Times New Roman" w:hAnsi="Times New Roman" w:cs="Times New Roman"/>
        </w:rPr>
        <w:lastRenderedPageBreak/>
        <w:t>estabelecidas no instrumento convocatório, conforme orçamento anexo, desta forma deverá cumprir com a Lei Complementar nº 123/2006.</w:t>
      </w:r>
    </w:p>
    <w:p w14:paraId="4F6A67F3"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Além disso, a este processo sugere-se que seja aplicado a prioridade Local conforme Lei Municipal 819/2023, com base na pesquisa de preços e históricos de compras do mesmo objeto, onde é possível constar que há mínimo 3 (três) microempresas e empresas de pequeno porte local competitivas, capazes de atender a este objeto. </w:t>
      </w:r>
    </w:p>
    <w:p w14:paraId="4022C49F"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Além de que, o referido benefício não causa prejuízo ao conjunto ou complexo do objeto a ser contratado. </w:t>
      </w:r>
    </w:p>
    <w:p w14:paraId="10DDDE75"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Justificamos que a imposição de limitação geográfica no presente edital para a contratação de empresa para conserto, reparo e troca de pneus da frota municipal não tem o condão de restringir a competitividade, mas visa assegurar a economicidade e eficiência na execução do contrato, conforme detalhado abaixo:</w:t>
      </w:r>
    </w:p>
    <w:p w14:paraId="2AABE80D"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Ademais, empresas localizadas a distâncias mais longas poderiam acumular pedidos em uma tentativa de reduzir os custos com transporte, o que, por sua vez, poderia ocasionar atrasos na execução dos serviços. Este atraso prejudicaria a eficiência do serviço público, que exige agilidade e pontualidade, principalmente no que tange à manutenção da frota, a fim de garantir a continuidade das atividades municipais sem prejuízo à população.</w:t>
      </w:r>
    </w:p>
    <w:p w14:paraId="1FF20162"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Por outro lado, empresas localizadas dentro do limite geográfico estabelecido terão uma logística mais ágil e custos de transporte menores, possibilitando não apenas melhores preços, mas também maior capacidade de atender às necessidades da Administração Pública de maneira célere e eficiente, conforme os princípios da economicidade e eficiência previstos na legislação.</w:t>
      </w:r>
    </w:p>
    <w:p w14:paraId="222BCB18"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Portanto, a limitação geográfica aqui prevista tem como objetivo garantir que a contratação seja vantajosa para a Administração, alinhando-se ao binômio custo-benefício, e respeitando o interesse público em obter serviços de qualidade com a melhor utilização dos recursos financeiros.</w:t>
      </w:r>
    </w:p>
    <w:p w14:paraId="051B1DE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Adicionalmente, cabe destacar que diversos outros órgãos públicos adotam a limitação de distância para a contratação de serviços similares, considerando-a uma prática legítima e eficiente para garantir a execução pontual e econômica dos contratos, refletindo a intenção de selecionar as propostas mais vantajosas para o setor público.</w:t>
      </w:r>
    </w:p>
    <w:p w14:paraId="7C57EE80"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Dessa forma, a limitação geográfica visa, de maneira justa, equilibrada e legal, otimizar a execução do contrato, garantindo a agilidade e a eficiência esperadas na manutenção da frota municipal, em consonância com os princípios que regem a Administração Pública.</w:t>
      </w:r>
    </w:p>
    <w:p w14:paraId="5465A9CC" w14:textId="77777777" w:rsidR="00D92EAB" w:rsidRPr="00F973DE" w:rsidRDefault="00D92EAB" w:rsidP="00D92EAB">
      <w:pPr>
        <w:spacing w:after="0" w:line="240" w:lineRule="auto"/>
        <w:ind w:firstLine="1134"/>
        <w:jc w:val="both"/>
        <w:rPr>
          <w:rFonts w:ascii="Times New Roman" w:hAnsi="Times New Roman" w:cs="Times New Roman"/>
        </w:rPr>
      </w:pPr>
    </w:p>
    <w:p w14:paraId="5B2FD658" w14:textId="77777777" w:rsidR="00D92EAB" w:rsidRPr="00F973DE" w:rsidRDefault="00D92EAB" w:rsidP="00D92EAB">
      <w:pPr>
        <w:spacing w:after="0" w:line="240" w:lineRule="auto"/>
        <w:rPr>
          <w:rFonts w:ascii="Times New Roman" w:hAnsi="Times New Roman" w:cs="Times New Roman"/>
          <w:b/>
          <w:bCs/>
        </w:rPr>
      </w:pPr>
      <w:r w:rsidRPr="00F973DE">
        <w:rPr>
          <w:rFonts w:ascii="Times New Roman" w:hAnsi="Times New Roman" w:cs="Times New Roman"/>
          <w:b/>
          <w:bCs/>
        </w:rPr>
        <w:t>3. DESCRIÇÃO DA SOLUÇÃO COMO UM TODO CONSIDERADO O CICLO DE VIDA DO OBJETO</w:t>
      </w:r>
    </w:p>
    <w:p w14:paraId="553EC2A3"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A descrição da solução como um todo encontra-se pormenorizada em tópico específico do estudo técnico preliminar, apêndice deste termo de referência.</w:t>
      </w:r>
    </w:p>
    <w:p w14:paraId="63BDCACB" w14:textId="77777777" w:rsidR="00D92EAB" w:rsidRPr="00F973DE" w:rsidRDefault="00D92EAB" w:rsidP="00D92EAB">
      <w:pPr>
        <w:spacing w:after="0" w:line="240" w:lineRule="auto"/>
        <w:ind w:firstLine="1134"/>
        <w:jc w:val="both"/>
        <w:rPr>
          <w:rFonts w:ascii="Times New Roman" w:hAnsi="Times New Roman" w:cs="Times New Roman"/>
        </w:rPr>
      </w:pPr>
    </w:p>
    <w:p w14:paraId="0319B6F3" w14:textId="77777777" w:rsidR="00D92EAB" w:rsidRPr="00F973DE" w:rsidRDefault="00D92EAB" w:rsidP="00D92EAB">
      <w:pPr>
        <w:spacing w:after="0" w:line="240" w:lineRule="auto"/>
        <w:rPr>
          <w:rFonts w:ascii="Times New Roman" w:hAnsi="Times New Roman" w:cs="Times New Roman"/>
        </w:rPr>
      </w:pPr>
      <w:r w:rsidRPr="00F973DE">
        <w:rPr>
          <w:rFonts w:ascii="Times New Roman" w:hAnsi="Times New Roman" w:cs="Times New Roman"/>
          <w:b/>
          <w:bCs/>
        </w:rPr>
        <w:t>4. REQUISITOS DA CONTRATAÇÃO INCLUINDO CRITÉRIOS E PRÁTICAS SUSTENTÁVEIS</w:t>
      </w:r>
    </w:p>
    <w:p w14:paraId="0C8C3CA8"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Fornecedor será responsável pela aquisição, armazenamento e controle de todos os materiais e insumos necessários para a execução dos serviços de borracharia, como pneus, câmaras de ar, remendos e outros componentes. O fornecedor deverá garantir que todos os materiais atendam aos padrões de qualidade e segurança exigidos, além de observar as melhores práticas para o manejo e armazenamento de produtos.</w:t>
      </w:r>
    </w:p>
    <w:p w14:paraId="7AFFAB3B"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Os pneus e materiais necessários à execução dos serviços devem ser estocados em locais apropriados, com condições adequadas de temperatura e ventilação, de modo a garantir sua integridade e longevidade. A estocagem também deve seguir práticas sustentáveis, como a separação adequada dos resíduos (por exemplo, pneus danificados) e a reutilização de materiais sempre que possível, conforme as normas ambientais vigentes.</w:t>
      </w:r>
    </w:p>
    <w:p w14:paraId="3D590217"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Fornecedor deverá assegurar que todos os materiais entregues, como pneus e acessórios, atendam às especificações técnicas exigidas pelo edital e pelas normas de segurança. Além disso, a contratada deverá priorizar a aquisição de produtos com certificações ambientais ou que adotem práticas sustentáveis, como pneus recicláveis ou fabricados com materiais de baixo impacto ambiental.</w:t>
      </w:r>
    </w:p>
    <w:p w14:paraId="1AB20D3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A empresa contratada deverá executar os serviços diretamente, não podendo transferir a responsabilidade para outra empresa ou subcontratar sem a autorização prévia da Administração Municipal. A execução dos serviços deve ser feita por profissionais qualificados e treinados, garantindo a qualidade e a segurança no atendimento da frota municipal.</w:t>
      </w:r>
    </w:p>
    <w:p w14:paraId="3BB2B1A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lastRenderedPageBreak/>
        <w:t>Nos valores propostos, deverão estar inclusos todos os custos operacionais, encargos previdenciários, trabalhistas, tributários, comerciais e quaisquer outros custos relacionados ao fornecimento de serviços de borracharia. Além disso, o fornecedor deverá considerar custos associados à logística de transporte e ao descarte adequado de pneus e outros materiais, com atenção às práticas sustentáveis, como o reaproveitamento ou a destinação ambientalmente correta desses materiais.</w:t>
      </w:r>
    </w:p>
    <w:p w14:paraId="515735DA"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fornecimento de serviços de borracharia deverá ser realizado somente mediante solicitação formal de um servidor público municipal devidamente identificado, que apresentará a cada serviço sua respectiva autorização de fornecimento emitida pela Secretaria requisitante. A empresa contratada deve garantir que os serviços sejam realizados dentro do prazo e com a qualidade esperada, respeitando as normas de segurança e atendendo a quaisquer requisitos específicos que possam ser definidos pela Administração.</w:t>
      </w:r>
    </w:p>
    <w:p w14:paraId="19B9DDA4" w14:textId="77777777" w:rsidR="00D92EAB" w:rsidRPr="00F973DE" w:rsidRDefault="00D92EAB" w:rsidP="00D92EAB">
      <w:pPr>
        <w:spacing w:after="0" w:line="240" w:lineRule="auto"/>
        <w:ind w:firstLine="1134"/>
        <w:jc w:val="both"/>
        <w:rPr>
          <w:rFonts w:ascii="Times New Roman" w:hAnsi="Times New Roman" w:cs="Times New Roman"/>
          <w:b/>
          <w:bCs/>
        </w:rPr>
      </w:pPr>
    </w:p>
    <w:p w14:paraId="0A789035" w14:textId="77777777" w:rsidR="00D92EAB" w:rsidRPr="00F973DE" w:rsidRDefault="00D92EAB" w:rsidP="00D92EAB">
      <w:pPr>
        <w:spacing w:after="0" w:line="240" w:lineRule="auto"/>
        <w:ind w:firstLine="1134"/>
        <w:jc w:val="both"/>
        <w:rPr>
          <w:rFonts w:ascii="Times New Roman" w:hAnsi="Times New Roman" w:cs="Times New Roman"/>
          <w:b/>
          <w:bCs/>
        </w:rPr>
      </w:pPr>
      <w:r w:rsidRPr="00F973DE">
        <w:rPr>
          <w:rFonts w:ascii="Times New Roman" w:hAnsi="Times New Roman" w:cs="Times New Roman"/>
          <w:b/>
          <w:bCs/>
        </w:rPr>
        <w:t xml:space="preserve">Da exigência de amostra </w:t>
      </w:r>
    </w:p>
    <w:p w14:paraId="4E40FA80"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Não será exigido apresentação de amostra.</w:t>
      </w:r>
    </w:p>
    <w:p w14:paraId="2DD6D1A6" w14:textId="77777777" w:rsidR="00D92EAB" w:rsidRPr="00F973DE" w:rsidRDefault="00D92EAB" w:rsidP="00D92EAB">
      <w:pPr>
        <w:spacing w:after="0" w:line="240" w:lineRule="auto"/>
        <w:ind w:left="1134"/>
        <w:jc w:val="both"/>
        <w:rPr>
          <w:rFonts w:ascii="Times New Roman" w:hAnsi="Times New Roman" w:cs="Times New Roman"/>
        </w:rPr>
      </w:pPr>
    </w:p>
    <w:p w14:paraId="25359C48" w14:textId="77777777" w:rsidR="00D92EAB" w:rsidRPr="00F973DE" w:rsidRDefault="00D92EAB" w:rsidP="00D92EAB">
      <w:pPr>
        <w:spacing w:after="0" w:line="240" w:lineRule="auto"/>
        <w:ind w:firstLine="1134"/>
        <w:jc w:val="both"/>
        <w:rPr>
          <w:rFonts w:ascii="Times New Roman" w:hAnsi="Times New Roman" w:cs="Times New Roman"/>
          <w:b/>
          <w:bCs/>
        </w:rPr>
      </w:pPr>
      <w:r w:rsidRPr="00F973DE">
        <w:rPr>
          <w:rFonts w:ascii="Times New Roman" w:hAnsi="Times New Roman" w:cs="Times New Roman"/>
          <w:b/>
          <w:bCs/>
        </w:rPr>
        <w:t xml:space="preserve">Subcontratação </w:t>
      </w:r>
    </w:p>
    <w:p w14:paraId="14B93ADE" w14:textId="77777777" w:rsidR="00D92EAB" w:rsidRPr="00F973DE" w:rsidRDefault="00D92EAB" w:rsidP="00D92EAB">
      <w:pPr>
        <w:rPr>
          <w:rFonts w:ascii="Times New Roman" w:hAnsi="Times New Roman" w:cs="Times New Roman"/>
        </w:rPr>
      </w:pPr>
      <w:r w:rsidRPr="00F973DE">
        <w:rPr>
          <w:rFonts w:ascii="Times New Roman" w:hAnsi="Times New Roman" w:cs="Times New Roman"/>
        </w:rPr>
        <w:t xml:space="preserve"> Não é admitida a subcontratação do objeto contratual. </w:t>
      </w:r>
    </w:p>
    <w:p w14:paraId="21141FC8"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b/>
          <w:bCs/>
        </w:rPr>
        <w:t>Garantia da contratação</w:t>
      </w:r>
      <w:r w:rsidRPr="00F973DE">
        <w:rPr>
          <w:rFonts w:ascii="Times New Roman" w:hAnsi="Times New Roman" w:cs="Times New Roman"/>
        </w:rPr>
        <w:t xml:space="preserve"> </w:t>
      </w:r>
    </w:p>
    <w:p w14:paraId="1C13F9ED" w14:textId="77777777" w:rsidR="00D92EAB" w:rsidRPr="00F973DE" w:rsidRDefault="00D92EAB" w:rsidP="00D92EAB">
      <w:pPr>
        <w:spacing w:after="0" w:line="240" w:lineRule="auto"/>
        <w:ind w:firstLine="1134"/>
        <w:jc w:val="both"/>
        <w:rPr>
          <w:rFonts w:ascii="Times New Roman" w:hAnsi="Times New Roman" w:cs="Times New Roman"/>
          <w:color w:val="000000"/>
        </w:rPr>
      </w:pPr>
      <w:r w:rsidRPr="00F973DE">
        <w:rPr>
          <w:rFonts w:ascii="Times New Roman" w:hAnsi="Times New Roman" w:cs="Times New Roman"/>
          <w:color w:val="000000"/>
        </w:rPr>
        <w:t>Não haverá exigência da garantia da contratação dos artigos 96 e seguintes da Lei nº 14.133, de 2021.</w:t>
      </w:r>
    </w:p>
    <w:p w14:paraId="4567AA67" w14:textId="77777777" w:rsidR="00D92EAB" w:rsidRPr="00F973DE" w:rsidRDefault="00D92EAB" w:rsidP="00D92EAB">
      <w:pPr>
        <w:spacing w:after="0" w:line="240" w:lineRule="auto"/>
        <w:ind w:firstLine="1134"/>
        <w:jc w:val="both"/>
        <w:rPr>
          <w:rFonts w:ascii="Times New Roman" w:hAnsi="Times New Roman" w:cs="Times New Roman"/>
        </w:rPr>
      </w:pPr>
    </w:p>
    <w:p w14:paraId="3500F8D3" w14:textId="77777777" w:rsidR="00D92EAB" w:rsidRPr="00F973DE" w:rsidRDefault="00D92EAB" w:rsidP="00D92EAB">
      <w:pPr>
        <w:spacing w:after="0" w:line="240" w:lineRule="auto"/>
        <w:rPr>
          <w:rFonts w:ascii="Times New Roman" w:hAnsi="Times New Roman" w:cs="Times New Roman"/>
          <w:b/>
          <w:bCs/>
        </w:rPr>
      </w:pPr>
      <w:r w:rsidRPr="00F973DE">
        <w:rPr>
          <w:rFonts w:ascii="Times New Roman" w:hAnsi="Times New Roman" w:cs="Times New Roman"/>
          <w:b/>
          <w:bCs/>
        </w:rPr>
        <w:t>5. MODELO DE EXECUÇÃO DO OBJETO</w:t>
      </w:r>
    </w:p>
    <w:p w14:paraId="01569477"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Condições de Entrega</w:t>
      </w:r>
    </w:p>
    <w:p w14:paraId="718A5C97"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A contratação dos serviços se dará na medida exata em que surgirem as demandas do Município. Os serviços serão solicitados mediante Ordem de Serviço. A contratada deverá executar os serviços segundo as especificações e determinações do setor solicitante, devendo dar â Administração ciência de qualquer fato que interfira na execução normal do serviço, sugerindo as medidas de correção. Deverá prestar com pontualidade os serviços solicitados, obrigando-se em caso de qualquer impedimento, a providenciar a realização do serviço, ficando de tal modo convencionado que, em nenhuma hipótese, o serviço deixará de ser realizado na forma estabelecida. A empresa contratada assume a integral responsabilidade por danos causados a Prefeitura Municipal ou a terceiros decorrentes da prestação de serviço</w:t>
      </w:r>
    </w:p>
    <w:p w14:paraId="640EF202" w14:textId="77777777" w:rsidR="00D92EAB" w:rsidRPr="00F973DE" w:rsidRDefault="00D92EAB" w:rsidP="00D92EAB">
      <w:pPr>
        <w:spacing w:after="0" w:line="240" w:lineRule="auto"/>
        <w:jc w:val="both"/>
        <w:rPr>
          <w:rFonts w:ascii="Times New Roman" w:hAnsi="Times New Roman" w:cs="Times New Roman"/>
        </w:rPr>
      </w:pPr>
    </w:p>
    <w:p w14:paraId="2C672459" w14:textId="77777777" w:rsidR="00D92EAB" w:rsidRPr="00F973DE" w:rsidRDefault="00D92EAB" w:rsidP="00D92EAB">
      <w:pPr>
        <w:spacing w:after="0" w:line="240" w:lineRule="auto"/>
        <w:rPr>
          <w:rFonts w:ascii="Times New Roman" w:hAnsi="Times New Roman" w:cs="Times New Roman"/>
          <w:b/>
          <w:bCs/>
        </w:rPr>
      </w:pPr>
      <w:r w:rsidRPr="00F973DE">
        <w:rPr>
          <w:rFonts w:ascii="Times New Roman" w:hAnsi="Times New Roman" w:cs="Times New Roman"/>
          <w:b/>
          <w:bCs/>
        </w:rPr>
        <w:t>6. MODELO DE GESTÃO DO CONTRATO</w:t>
      </w:r>
    </w:p>
    <w:p w14:paraId="0BEA3A36"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A ata de registro de preços deverá ser executada fielmente pelas partes, de acordo com as cláusulas avençadas e as normas da Lei nº 14.133, de 2021, e cada parte responderá pelas consequências de sua inexecução total ou parcial. </w:t>
      </w:r>
    </w:p>
    <w:p w14:paraId="33C7CEDC"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Em caso de impedimento, ordem de paralisação ou suspensão da ata de registro de preços, o cronograma de execução será prorrogado automaticamente pelo tempo correspondente, anotadas tais circunstâncias mediante simples apostila. </w:t>
      </w:r>
    </w:p>
    <w:p w14:paraId="13578BF7"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20A1457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órgão ou entidade poderá convocar representante da empresa para adoção de providências que devam ser cumpridas de imediato.</w:t>
      </w:r>
    </w:p>
    <w:p w14:paraId="65F3C68B"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54149F2E" w14:textId="77777777" w:rsidR="00D92EAB" w:rsidRPr="00F973DE" w:rsidRDefault="00D92EAB" w:rsidP="00D92EAB">
      <w:pPr>
        <w:spacing w:after="0" w:line="240" w:lineRule="auto"/>
        <w:ind w:firstLine="1134"/>
        <w:jc w:val="both"/>
        <w:rPr>
          <w:rFonts w:ascii="Times New Roman" w:hAnsi="Times New Roman" w:cs="Times New Roman"/>
        </w:rPr>
      </w:pPr>
    </w:p>
    <w:p w14:paraId="362B9C00" w14:textId="77777777" w:rsidR="00D92EAB" w:rsidRPr="00F973DE" w:rsidRDefault="00D92EAB" w:rsidP="00D92EAB">
      <w:pPr>
        <w:spacing w:after="0" w:line="240" w:lineRule="auto"/>
        <w:ind w:firstLine="1134"/>
        <w:jc w:val="both"/>
        <w:rPr>
          <w:rFonts w:ascii="Times New Roman" w:hAnsi="Times New Roman" w:cs="Times New Roman"/>
          <w:b/>
          <w:bCs/>
        </w:rPr>
      </w:pPr>
      <w:r w:rsidRPr="00F973DE">
        <w:rPr>
          <w:rFonts w:ascii="Times New Roman" w:hAnsi="Times New Roman" w:cs="Times New Roman"/>
          <w:b/>
          <w:bCs/>
        </w:rPr>
        <w:t>Fiscalização</w:t>
      </w:r>
    </w:p>
    <w:p w14:paraId="420C823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lastRenderedPageBreak/>
        <w:t xml:space="preserve">A execução do contrato deverá ser acompanhada e fiscalizada pelo Senhor </w:t>
      </w:r>
      <w:proofErr w:type="spellStart"/>
      <w:r w:rsidRPr="00F973DE">
        <w:rPr>
          <w:rFonts w:ascii="Times New Roman" w:hAnsi="Times New Roman" w:cs="Times New Roman"/>
        </w:rPr>
        <w:t>Jocemar</w:t>
      </w:r>
      <w:proofErr w:type="spellEnd"/>
      <w:r w:rsidRPr="00F973DE">
        <w:rPr>
          <w:rFonts w:ascii="Times New Roman" w:hAnsi="Times New Roman" w:cs="Times New Roman"/>
        </w:rPr>
        <w:t xml:space="preserve"> </w:t>
      </w:r>
      <w:proofErr w:type="spellStart"/>
      <w:r w:rsidRPr="00F973DE">
        <w:rPr>
          <w:rFonts w:ascii="Times New Roman" w:hAnsi="Times New Roman" w:cs="Times New Roman"/>
        </w:rPr>
        <w:t>Walendorff</w:t>
      </w:r>
      <w:proofErr w:type="spellEnd"/>
      <w:r w:rsidRPr="00F973DE">
        <w:rPr>
          <w:rFonts w:ascii="Times New Roman" w:hAnsi="Times New Roman" w:cs="Times New Roman"/>
        </w:rPr>
        <w:t xml:space="preserve"> e demais servidores indicados posteriormente.</w:t>
      </w:r>
    </w:p>
    <w:p w14:paraId="74ED60FB"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1AE82E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EE1C725" w14:textId="77777777" w:rsidR="00D92EAB" w:rsidRPr="00F973DE" w:rsidRDefault="00D92EAB" w:rsidP="00D92EAB">
      <w:pPr>
        <w:spacing w:after="0" w:line="240" w:lineRule="auto"/>
        <w:ind w:firstLine="1134"/>
        <w:jc w:val="both"/>
        <w:rPr>
          <w:rFonts w:ascii="Times New Roman" w:hAnsi="Times New Roman" w:cs="Times New Roman"/>
        </w:rPr>
      </w:pPr>
    </w:p>
    <w:p w14:paraId="26A19263"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b/>
          <w:bCs/>
        </w:rPr>
        <w:t>Gestor do Contrato</w:t>
      </w:r>
      <w:r w:rsidRPr="00F973DE">
        <w:rPr>
          <w:rFonts w:ascii="Times New Roman" w:hAnsi="Times New Roman" w:cs="Times New Roman"/>
        </w:rPr>
        <w:t xml:space="preserve"> </w:t>
      </w:r>
    </w:p>
    <w:p w14:paraId="1F799F6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7E61309"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7074EC1A"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0928540"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200EBFFE"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0E841A5"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92B56FF"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2EB53873" w14:textId="77777777" w:rsidR="00D92EAB" w:rsidRPr="00F973DE" w:rsidRDefault="00D92EAB" w:rsidP="00D92EAB">
      <w:pPr>
        <w:spacing w:after="0" w:line="240" w:lineRule="auto"/>
        <w:ind w:firstLine="1134"/>
        <w:jc w:val="both"/>
        <w:rPr>
          <w:rFonts w:ascii="Times New Roman" w:hAnsi="Times New Roman" w:cs="Times New Roman"/>
        </w:rPr>
      </w:pPr>
      <w:r w:rsidRPr="00F973DE">
        <w:rPr>
          <w:rFonts w:ascii="Times New Roman" w:hAnsi="Times New Roman" w:cs="Times New Roman"/>
        </w:rPr>
        <w:t xml:space="preserve">O gestor do contrato será o secretário da pasta interessada requisitante do objeto, que terá a função de administrar o contrato, desde sua concepção até a finalização. </w:t>
      </w:r>
    </w:p>
    <w:p w14:paraId="79435603" w14:textId="77777777" w:rsidR="00D92EAB" w:rsidRPr="00F973DE" w:rsidRDefault="00D92EAB" w:rsidP="00D92EAB">
      <w:pPr>
        <w:spacing w:after="0" w:line="240" w:lineRule="auto"/>
        <w:ind w:firstLine="1134"/>
        <w:jc w:val="both"/>
        <w:rPr>
          <w:rFonts w:ascii="Times New Roman" w:hAnsi="Times New Roman" w:cs="Times New Roman"/>
        </w:rPr>
      </w:pPr>
    </w:p>
    <w:p w14:paraId="2747A0CF" w14:textId="77777777" w:rsidR="00D92EAB" w:rsidRPr="00F973DE" w:rsidRDefault="00D92EAB" w:rsidP="00D92EAB">
      <w:pPr>
        <w:spacing w:after="0" w:line="240" w:lineRule="auto"/>
        <w:rPr>
          <w:rFonts w:ascii="Times New Roman" w:hAnsi="Times New Roman" w:cs="Times New Roman"/>
          <w:b/>
          <w:bCs/>
        </w:rPr>
      </w:pPr>
      <w:r w:rsidRPr="00F973DE">
        <w:rPr>
          <w:rFonts w:ascii="Times New Roman" w:hAnsi="Times New Roman" w:cs="Times New Roman"/>
          <w:b/>
          <w:bCs/>
        </w:rPr>
        <w:t>7. CRITÉRIOS DE MEDIÇÃO E DE PAGAMENTO</w:t>
      </w:r>
    </w:p>
    <w:p w14:paraId="01F0F873"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b/>
          <w:bCs/>
        </w:rPr>
        <w:t>Recebimento</w:t>
      </w:r>
      <w:r w:rsidRPr="00F973DE">
        <w:rPr>
          <w:rFonts w:ascii="Times New Roman" w:hAnsi="Times New Roman" w:cs="Times New Roman"/>
        </w:rPr>
        <w:t xml:space="preserve"> </w:t>
      </w:r>
    </w:p>
    <w:p w14:paraId="1477FFB0"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 Os produtos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 </w:t>
      </w:r>
    </w:p>
    <w:p w14:paraId="5A98C759"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7.2.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32248BF5"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lastRenderedPageBreak/>
        <w:t xml:space="preserve">7.3. O recebimento definitivo ocorrerá no prazo de 5 (cinco) dias, a contar do recebimento da nota fiscal ou instrumento de cobrança equivalente pela Administração, após a verificação da qualidade e quantidade do material e consequente aceitação mediante termo detalhado. </w:t>
      </w:r>
    </w:p>
    <w:p w14:paraId="3F19FBB0"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7.4. O prazo para recebimento definitivo poderá ser excepcionalmente prorrogado, de forma justificada, por igual período, quando houver necessidade de diligências para a aferição do atendimento das exigências contratuais. </w:t>
      </w:r>
    </w:p>
    <w:p w14:paraId="62D965ED"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7.5. No caso de controvérsia sobre a execução do objeto, quanto à dimensão, qualidade e quantidade, deverá ser observado o teor do art. 143 da Lei nº 14.133, de 2021, comunicando-se à empresa para emissão de Nota Fiscal no que </w:t>
      </w:r>
      <w:proofErr w:type="spellStart"/>
      <w:r w:rsidRPr="00F973DE">
        <w:rPr>
          <w:rFonts w:ascii="Times New Roman" w:hAnsi="Times New Roman" w:cs="Times New Roman"/>
        </w:rPr>
        <w:t>pertine</w:t>
      </w:r>
      <w:proofErr w:type="spellEnd"/>
      <w:r w:rsidRPr="00F973DE">
        <w:rPr>
          <w:rFonts w:ascii="Times New Roman" w:hAnsi="Times New Roman" w:cs="Times New Roman"/>
        </w:rPr>
        <w:t xml:space="preserve"> à parcela incontroversa da execução do objeto, para efeito de liquidação e pagamento. </w:t>
      </w:r>
    </w:p>
    <w:p w14:paraId="492830E1"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25E80447"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7.7. O recebimento provisório ou definitivo não excluirá a responsabilidade civil pela solidez e pela segurança dos bens nem a responsabilidade ético-profissional pela perfeita execução do contrato. </w:t>
      </w:r>
    </w:p>
    <w:p w14:paraId="50F8D7C8" w14:textId="77777777" w:rsidR="00D92EAB" w:rsidRPr="00F973DE" w:rsidRDefault="00D92EAB" w:rsidP="00D92EAB">
      <w:pPr>
        <w:spacing w:after="0" w:line="240" w:lineRule="auto"/>
        <w:jc w:val="both"/>
        <w:rPr>
          <w:rFonts w:ascii="Times New Roman" w:hAnsi="Times New Roman" w:cs="Times New Roman"/>
        </w:rPr>
      </w:pPr>
    </w:p>
    <w:p w14:paraId="757AF223" w14:textId="77777777" w:rsidR="00D92EAB" w:rsidRPr="00F973DE" w:rsidRDefault="00D92EAB" w:rsidP="00D92EAB">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Liquidação </w:t>
      </w:r>
    </w:p>
    <w:p w14:paraId="08A82ACB"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7.8. Recebida a Nota Fiscal ou documento de cobrança equivalente, correrá o prazo de dez dias úteis para fins de liquidação, na forma desta seção, prorrogáveis por igual período, nos termos do art. 7º, §3º da Instrução Normativa SEGES/ME nº 77/2022. </w:t>
      </w:r>
    </w:p>
    <w:p w14:paraId="367E6DD0"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7.8.1. O prazo de que trata o item anterior será reduzido à metade, mantendo-se a possibilidade de prorrogação, no caso de contratações decorrentes de despesas cujos valores não ultrapassem o limite de que trata o inciso II do art. 75 da Lei nº 14.133, de 2021. </w:t>
      </w:r>
    </w:p>
    <w:p w14:paraId="2B4783A7"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7.9. Para fins de liquidação, o setor competente deverá verificar se a nota fiscal ou instrumento de cobrança equivalente apresentado expressa os elementos necessários e essenciais do documento, tais como: </w:t>
      </w:r>
    </w:p>
    <w:p w14:paraId="71927542"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7.9.1. o prazo de validade; </w:t>
      </w:r>
    </w:p>
    <w:p w14:paraId="1AA94BC8"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7.9.2. a data da emissão; </w:t>
      </w:r>
    </w:p>
    <w:p w14:paraId="6BCCF339"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7.9.3. os dados do contrato e do órgão contratante; </w:t>
      </w:r>
    </w:p>
    <w:p w14:paraId="309BBB0F"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7.9.4. o período respectivo de execução do contrato; </w:t>
      </w:r>
    </w:p>
    <w:p w14:paraId="6163F0E9"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7.9.5. o valor a pagar; e </w:t>
      </w:r>
    </w:p>
    <w:p w14:paraId="521DF8E7"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7.9.6. eventual destaque do valor de retenções tributárias cabíveis. </w:t>
      </w:r>
    </w:p>
    <w:p w14:paraId="62E2A316"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2B9775C9"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6C8E5DFC"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7.12. A Administração deverá realizar consulta ao SICAF para: </w:t>
      </w:r>
    </w:p>
    <w:p w14:paraId="2CB86EB4"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a) verificar a manutenção das condições de habilitação exigidas no edital; </w:t>
      </w:r>
    </w:p>
    <w:p w14:paraId="3A7BC76F"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b) identificar possível razão que impeça a participação em licitação, no âmbito do órgão ou entidade, proibição de contratar com o Poder Público, bem como ocorrências impeditivas </w:t>
      </w:r>
      <w:proofErr w:type="gramStart"/>
      <w:r w:rsidRPr="00F973DE">
        <w:rPr>
          <w:rFonts w:ascii="Times New Roman" w:hAnsi="Times New Roman" w:cs="Times New Roman"/>
        </w:rPr>
        <w:t>indiretas .</w:t>
      </w:r>
      <w:proofErr w:type="gramEnd"/>
      <w:r w:rsidRPr="00F973DE">
        <w:rPr>
          <w:rFonts w:ascii="Times New Roman" w:hAnsi="Times New Roman" w:cs="Times New Roman"/>
        </w:rPr>
        <w:t xml:space="preserve"> </w:t>
      </w:r>
    </w:p>
    <w:p w14:paraId="399EB136"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18012DD3"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7.15. Persistindo a irregularidade, o contratante deverá adotar as medidas necessárias à rescisão contratual nos autos do processo administrativo correspondente, assegurada ao contratado a ampla defesa. </w:t>
      </w:r>
    </w:p>
    <w:p w14:paraId="0047BCE4"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7.16. Havendo a efetiva execução do objeto, os pagamentos serão realizados normalmente, até que se decida pela rescisão do contrato, caso o contratado não regularize sua situação junto ao SICAF. </w:t>
      </w:r>
    </w:p>
    <w:p w14:paraId="5B262402" w14:textId="77777777" w:rsidR="00D92EAB" w:rsidRPr="00F973DE" w:rsidRDefault="00D92EAB" w:rsidP="00D92EAB">
      <w:pPr>
        <w:spacing w:after="0" w:line="240" w:lineRule="auto"/>
        <w:jc w:val="both"/>
        <w:rPr>
          <w:rFonts w:ascii="Times New Roman" w:hAnsi="Times New Roman" w:cs="Times New Roman"/>
        </w:rPr>
      </w:pPr>
    </w:p>
    <w:p w14:paraId="61404EDF" w14:textId="77777777" w:rsidR="00D92EAB" w:rsidRPr="00F973DE" w:rsidRDefault="00D92EAB" w:rsidP="00D92EAB">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Prazo de pagamento </w:t>
      </w:r>
    </w:p>
    <w:p w14:paraId="7B1EA9AF"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7.17. O pagamento será efetuado no prazo de até 10 (dez) dias úteis contados da finalização da liquidação da despesa, conforme seção anterior, nos termos da Instrução Normativa SEGES/ME nº 77, de 2022. </w:t>
      </w:r>
    </w:p>
    <w:p w14:paraId="62609542"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7.18. No caso de atraso pelo Contratante, os valores devidos ao contratado serão atualizados monetariamente entre o termo final do prazo de pagamento até a data de sua efetiva realização, mediante aplicação do índice INPC de correção monetária. Forma de pagamento </w:t>
      </w:r>
    </w:p>
    <w:p w14:paraId="2E4AFA64"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7.19. O pagamento será realizado por meio de ordem bancária, para crédito em banco, agência e conta corrente indicados pelo contratado. </w:t>
      </w:r>
    </w:p>
    <w:p w14:paraId="0D749A02"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7.20. Será considerada data do pagamento o dia em que constar como emitida a ordem bancária para pagamento. </w:t>
      </w:r>
    </w:p>
    <w:p w14:paraId="4D4503BC"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7.21. Quando do pagamento, será efetuada a retenção tributária prevista na legislação aplicável. </w:t>
      </w:r>
    </w:p>
    <w:p w14:paraId="6BAD284C" w14:textId="77777777" w:rsidR="00D92EAB" w:rsidRPr="00F973DE" w:rsidRDefault="00D92EAB" w:rsidP="00D92EAB">
      <w:pPr>
        <w:spacing w:after="0" w:line="240" w:lineRule="auto"/>
        <w:ind w:left="708"/>
        <w:jc w:val="both"/>
        <w:rPr>
          <w:rFonts w:ascii="Times New Roman" w:hAnsi="Times New Roman" w:cs="Times New Roman"/>
        </w:rPr>
      </w:pPr>
      <w:r w:rsidRPr="00F973DE">
        <w:rPr>
          <w:rFonts w:ascii="Times New Roman" w:hAnsi="Times New Roman" w:cs="Times New Roman"/>
        </w:rPr>
        <w:t xml:space="preserve">7.21.1. Independentemente do percentual de tributo inserido na planilha, quando houver, serão retidos na fonte, quando da realização do pagamento, os percentuais estabelecidos na legislação vigente. </w:t>
      </w:r>
    </w:p>
    <w:p w14:paraId="6CEFE61D"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4A5BE623" w14:textId="77777777" w:rsidR="00D92EAB" w:rsidRPr="00F973DE" w:rsidRDefault="00D92EAB" w:rsidP="00D92EAB">
      <w:pPr>
        <w:spacing w:after="0" w:line="240" w:lineRule="auto"/>
        <w:jc w:val="both"/>
        <w:rPr>
          <w:rFonts w:ascii="Times New Roman" w:hAnsi="Times New Roman" w:cs="Times New Roman"/>
        </w:rPr>
      </w:pPr>
    </w:p>
    <w:p w14:paraId="4298B371" w14:textId="77777777" w:rsidR="00D92EAB" w:rsidRPr="00F973DE" w:rsidRDefault="00D92EAB" w:rsidP="00D92EAB">
      <w:pPr>
        <w:spacing w:after="0" w:line="240" w:lineRule="auto"/>
        <w:rPr>
          <w:rFonts w:ascii="Times New Roman" w:hAnsi="Times New Roman" w:cs="Times New Roman"/>
          <w:b/>
          <w:bCs/>
        </w:rPr>
      </w:pPr>
      <w:r w:rsidRPr="00F973DE">
        <w:rPr>
          <w:rFonts w:ascii="Times New Roman" w:hAnsi="Times New Roman" w:cs="Times New Roman"/>
          <w:b/>
          <w:bCs/>
        </w:rPr>
        <w:t>8. FORMAS E CRITÉRIOS DE SELEÇÃO DO FORNECEDOR</w:t>
      </w:r>
    </w:p>
    <w:p w14:paraId="7728D103" w14:textId="77777777" w:rsidR="00D92EAB" w:rsidRPr="00F973DE" w:rsidRDefault="00D92EAB" w:rsidP="00D92EAB">
      <w:pPr>
        <w:spacing w:after="0" w:line="240" w:lineRule="auto"/>
        <w:jc w:val="both"/>
        <w:rPr>
          <w:rFonts w:ascii="Times New Roman" w:hAnsi="Times New Roman" w:cs="Times New Roman"/>
          <w:b/>
          <w:bCs/>
        </w:rPr>
      </w:pPr>
      <w:r w:rsidRPr="00F973DE">
        <w:rPr>
          <w:rFonts w:ascii="Times New Roman" w:hAnsi="Times New Roman" w:cs="Times New Roman"/>
        </w:rPr>
        <w:t xml:space="preserve">8.1           </w:t>
      </w:r>
      <w:r w:rsidRPr="00F973DE">
        <w:rPr>
          <w:rFonts w:ascii="Times New Roman" w:hAnsi="Times New Roman" w:cs="Times New Roman"/>
          <w:b/>
          <w:bCs/>
        </w:rPr>
        <w:t xml:space="preserve">Forma de seleção e critério de julgamento da proposta </w:t>
      </w:r>
    </w:p>
    <w:p w14:paraId="73E74D8F"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 8.1.1.       O fornecedor será selecionado por meio da cotação ou chamamento de manifestação de interesse publicado pela Administração, para que os interessados apresentem, no prazo de até 3 (três) dias úteis, contados da publicação do extrato no Diário Oficial dos Municípios, com adoção critério de julgamento pelo de menor preço.</w:t>
      </w:r>
    </w:p>
    <w:p w14:paraId="0B974F54" w14:textId="77777777" w:rsidR="00D92EAB" w:rsidRPr="00F973DE" w:rsidRDefault="00D92EAB" w:rsidP="00D92EAB">
      <w:pPr>
        <w:spacing w:after="0" w:line="240" w:lineRule="auto"/>
        <w:ind w:left="709" w:hanging="425"/>
        <w:jc w:val="both"/>
        <w:rPr>
          <w:rFonts w:ascii="Times New Roman" w:hAnsi="Times New Roman" w:cs="Times New Roman"/>
        </w:rPr>
      </w:pPr>
    </w:p>
    <w:p w14:paraId="46CAFE0A" w14:textId="77777777" w:rsidR="00D92EAB" w:rsidRPr="00F973DE" w:rsidRDefault="00D92EAB" w:rsidP="00D92EAB">
      <w:pPr>
        <w:spacing w:after="0" w:line="240" w:lineRule="auto"/>
        <w:jc w:val="both"/>
        <w:rPr>
          <w:rFonts w:ascii="Times New Roman" w:hAnsi="Times New Roman" w:cs="Times New Roman"/>
        </w:rPr>
      </w:pPr>
    </w:p>
    <w:p w14:paraId="7480AC22" w14:textId="77777777" w:rsidR="00D92EAB" w:rsidRPr="00F973DE" w:rsidRDefault="00D92EAB" w:rsidP="00D92EAB">
      <w:p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b/>
          <w:bCs/>
          <w:color w:val="000000"/>
        </w:rPr>
        <w:t>Regime de execução</w:t>
      </w:r>
    </w:p>
    <w:p w14:paraId="075880C7" w14:textId="77777777" w:rsidR="00D92EAB" w:rsidRPr="00F973DE" w:rsidRDefault="00D92EAB" w:rsidP="00D92EAB">
      <w:pPr>
        <w:spacing w:after="0" w:line="240" w:lineRule="auto"/>
        <w:ind w:left="709" w:hanging="425"/>
        <w:jc w:val="both"/>
        <w:rPr>
          <w:rFonts w:ascii="Times New Roman" w:eastAsia="Times New Roman" w:hAnsi="Times New Roman" w:cs="Times New Roman"/>
        </w:rPr>
      </w:pPr>
      <w:r w:rsidRPr="00F973DE">
        <w:rPr>
          <w:rFonts w:ascii="Times New Roman" w:eastAsia="Times New Roman" w:hAnsi="Times New Roman" w:cs="Times New Roman"/>
          <w:color w:val="000000"/>
        </w:rPr>
        <w:t>8.2. O regime de execução do contrato será empreitado por preço unitário</w:t>
      </w:r>
    </w:p>
    <w:p w14:paraId="6950FF79" w14:textId="77777777" w:rsidR="00D92EAB" w:rsidRPr="00F973DE" w:rsidRDefault="00D92EAB" w:rsidP="00D92EAB">
      <w:pPr>
        <w:spacing w:after="0" w:line="240" w:lineRule="auto"/>
        <w:ind w:left="709" w:hanging="425"/>
        <w:jc w:val="both"/>
        <w:rPr>
          <w:rFonts w:ascii="Times New Roman" w:eastAsia="Times New Roman" w:hAnsi="Times New Roman" w:cs="Times New Roman"/>
          <w:b/>
          <w:bCs/>
          <w:color w:val="000000"/>
        </w:rPr>
      </w:pPr>
      <w:r w:rsidRPr="00F973DE">
        <w:rPr>
          <w:rFonts w:ascii="Times New Roman" w:eastAsia="Times New Roman" w:hAnsi="Times New Roman" w:cs="Times New Roman"/>
          <w:b/>
          <w:bCs/>
          <w:color w:val="000000"/>
        </w:rPr>
        <w:t>Exigências de habilitação</w:t>
      </w:r>
    </w:p>
    <w:p w14:paraId="6365B31A" w14:textId="77777777" w:rsidR="00D92EAB" w:rsidRPr="00F973DE" w:rsidRDefault="00D92EAB" w:rsidP="00D92EAB">
      <w:pPr>
        <w:spacing w:after="0" w:line="240" w:lineRule="auto"/>
        <w:ind w:left="709" w:hanging="425"/>
        <w:jc w:val="both"/>
        <w:rPr>
          <w:rFonts w:ascii="Times New Roman" w:eastAsia="Times New Roman" w:hAnsi="Times New Roman" w:cs="Times New Roman"/>
        </w:rPr>
      </w:pPr>
      <w:r w:rsidRPr="00F973DE">
        <w:rPr>
          <w:rFonts w:ascii="Times New Roman" w:eastAsia="Times New Roman" w:hAnsi="Times New Roman" w:cs="Times New Roman"/>
          <w:b/>
          <w:bCs/>
          <w:color w:val="000000"/>
        </w:rPr>
        <w:t xml:space="preserve">8.3. </w:t>
      </w:r>
      <w:r w:rsidRPr="00F973DE">
        <w:rPr>
          <w:rFonts w:ascii="Times New Roman" w:eastAsia="Times New Roman" w:hAnsi="Times New Roman" w:cs="Times New Roman"/>
          <w:color w:val="000000"/>
        </w:rPr>
        <w:t>Para fins de habilitação, deverá o licitante comprovar os seguintes requisitos:</w:t>
      </w:r>
    </w:p>
    <w:p w14:paraId="4F94C6BC" w14:textId="77777777" w:rsidR="00D92EAB" w:rsidRPr="00F973DE" w:rsidRDefault="00D92EAB" w:rsidP="00D92EAB">
      <w:pPr>
        <w:spacing w:after="0" w:line="240" w:lineRule="auto"/>
        <w:ind w:left="709" w:hanging="425"/>
        <w:jc w:val="both"/>
        <w:rPr>
          <w:rFonts w:ascii="Times New Roman" w:eastAsia="Times New Roman" w:hAnsi="Times New Roman" w:cs="Times New Roman"/>
        </w:rPr>
      </w:pPr>
      <w:r w:rsidRPr="00F973DE">
        <w:rPr>
          <w:rFonts w:ascii="Times New Roman" w:eastAsia="Times New Roman" w:hAnsi="Times New Roman" w:cs="Times New Roman"/>
          <w:b/>
          <w:bCs/>
          <w:color w:val="000000"/>
        </w:rPr>
        <w:t>Habilitação jurídica</w:t>
      </w:r>
    </w:p>
    <w:p w14:paraId="1998EF6B"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8.4. Empresário individual: inscrição no Registro Público de Empresas Mercantis, a cargo da Junta Comercial da respectiva sede;</w:t>
      </w:r>
    </w:p>
    <w:p w14:paraId="1B259C89"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 xml:space="preserve">8.5. Microempreendedor Individual - MEI: Certificado da Condição de Microempreendedor Individual - CCMEI, cuja aceitação ficará condicionada à verificação da autenticidade no sítio </w:t>
      </w:r>
      <w:hyperlink r:id="rId12" w:history="1">
        <w:r w:rsidRPr="00F973DE">
          <w:rPr>
            <w:rStyle w:val="Hyperlink"/>
            <w:rFonts w:ascii="Times New Roman" w:hAnsi="Times New Roman" w:cs="Times New Roman"/>
          </w:rPr>
          <w:t>https://www.gov.br/empresas-e-negocios/pt-br/empreendedor</w:t>
        </w:r>
      </w:hyperlink>
      <w:r w:rsidRPr="00F973DE">
        <w:rPr>
          <w:rFonts w:ascii="Times New Roman" w:hAnsi="Times New Roman" w:cs="Times New Roman"/>
        </w:rPr>
        <w:t xml:space="preserve">; </w:t>
      </w:r>
    </w:p>
    <w:p w14:paraId="0CF3043F"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 xml:space="preserve">8.6.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61F69B82"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 xml:space="preserve">8.7.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4CB8B406"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 xml:space="preserve">8.8. Sociedade simples: inscrição do ato constitutivo no Registro Civil de Pessoas Jurídicas do local de sua sede, acompanhada de documento comprobatório de seus administradores; </w:t>
      </w:r>
    </w:p>
    <w:p w14:paraId="64DF364D"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 xml:space="preserve">8.9.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623305EE"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lastRenderedPageBreak/>
        <w:t xml:space="preserve">8.10.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5A77731F" w14:textId="77777777" w:rsidR="00D92EAB" w:rsidRPr="00F973DE" w:rsidRDefault="00D92EAB" w:rsidP="00D92EAB">
      <w:pPr>
        <w:spacing w:after="0" w:line="240" w:lineRule="auto"/>
        <w:ind w:left="709" w:hanging="425"/>
        <w:jc w:val="both"/>
        <w:rPr>
          <w:rFonts w:ascii="Times New Roman" w:hAnsi="Times New Roman" w:cs="Times New Roman"/>
        </w:rPr>
      </w:pPr>
      <w:r w:rsidRPr="00F973DE">
        <w:rPr>
          <w:rFonts w:ascii="Times New Roman" w:hAnsi="Times New Roman" w:cs="Times New Roman"/>
        </w:rPr>
        <w:t>8.11. Os documentos apresentados deverão estar acompanhados de todas as alterações ou da consolidação respectiva.</w:t>
      </w:r>
    </w:p>
    <w:p w14:paraId="3388492D" w14:textId="77777777" w:rsidR="00D92EAB" w:rsidRPr="00F973DE" w:rsidRDefault="00D92EAB" w:rsidP="00D92EAB">
      <w:pPr>
        <w:spacing w:after="0" w:line="240" w:lineRule="auto"/>
        <w:jc w:val="both"/>
        <w:rPr>
          <w:rFonts w:ascii="Times New Roman" w:hAnsi="Times New Roman" w:cs="Times New Roman"/>
        </w:rPr>
      </w:pPr>
    </w:p>
    <w:p w14:paraId="0E6BFFD1"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b/>
          <w:bCs/>
        </w:rPr>
        <w:t>Habilitação fiscal, social e trabalhista</w:t>
      </w:r>
      <w:r w:rsidRPr="00F973DE">
        <w:rPr>
          <w:rFonts w:ascii="Times New Roman" w:hAnsi="Times New Roman" w:cs="Times New Roman"/>
        </w:rPr>
        <w:t xml:space="preserve"> </w:t>
      </w:r>
    </w:p>
    <w:p w14:paraId="6041BECE"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8.12. Prova de inscrição no Cadastro Nacional de Pessoas Jurídicas ou no Cadastro de Pessoas Físicas, conforme o caso;</w:t>
      </w:r>
    </w:p>
    <w:p w14:paraId="5541C26C"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 xml:space="preserve">8.13. 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56CC7E0D"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 xml:space="preserve">8.14. Prova de regularidade com o Fundo de Garantia do Tempo de Serviço (FGTS); </w:t>
      </w:r>
    </w:p>
    <w:p w14:paraId="7E0CAA3C"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 xml:space="preserve">8.15.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46EBC71E"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 xml:space="preserve">8.16. Prova de inscrição no cadastro de contribuintes Estadual/Municipal relativo ao domicílio ou sede do fornecedor, pertinente ao seu ramo de atividade e compatível com o objeto contratual; quando for o caso; </w:t>
      </w:r>
    </w:p>
    <w:p w14:paraId="5E42A589"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 xml:space="preserve">8.17. Prova de regularidade com a Fazenda Estadual e Municipal do domicílio ou sede do fornecedor, relativa à atividade em cujo exercício contrata ou concorre; </w:t>
      </w:r>
    </w:p>
    <w:p w14:paraId="3DD5583B"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 xml:space="preserve">8.18. Caso o fornecedor seja considerado isento dos tributos relacionados ao objeto contratual, deverá comprovar tal condição mediante a apresentação de declaração da Fazenda respectiva do seu domicílio ou sede, ou outra equivalente, na forma da lei. </w:t>
      </w:r>
    </w:p>
    <w:p w14:paraId="3CA692A5" w14:textId="77777777" w:rsidR="00D92EAB" w:rsidRPr="00F973DE" w:rsidRDefault="00D92EAB" w:rsidP="00D92EAB">
      <w:pPr>
        <w:spacing w:after="0" w:line="240" w:lineRule="auto"/>
        <w:ind w:left="851" w:hanging="567"/>
        <w:jc w:val="both"/>
        <w:rPr>
          <w:rFonts w:ascii="Times New Roman" w:hAnsi="Times New Roman" w:cs="Times New Roman"/>
        </w:rPr>
      </w:pPr>
      <w:r w:rsidRPr="00F973DE">
        <w:rPr>
          <w:rFonts w:ascii="Times New Roman" w:hAnsi="Times New Roman" w:cs="Times New Roman"/>
        </w:rPr>
        <w:t>8.19.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D549B28" w14:textId="77777777" w:rsidR="00D92EAB" w:rsidRPr="00F973DE" w:rsidRDefault="00D92EAB" w:rsidP="00D92EAB">
      <w:pPr>
        <w:spacing w:after="0" w:line="240" w:lineRule="auto"/>
        <w:ind w:firstLine="708"/>
        <w:jc w:val="both"/>
        <w:rPr>
          <w:rFonts w:ascii="Times New Roman" w:hAnsi="Times New Roman" w:cs="Times New Roman"/>
        </w:rPr>
      </w:pPr>
    </w:p>
    <w:p w14:paraId="11D137DC" w14:textId="77777777" w:rsidR="00D92EAB" w:rsidRPr="00F973DE" w:rsidRDefault="00D92EAB" w:rsidP="00D92EAB">
      <w:pPr>
        <w:spacing w:after="0" w:line="240" w:lineRule="auto"/>
        <w:rPr>
          <w:rFonts w:ascii="Times New Roman" w:eastAsia="Times New Roman" w:hAnsi="Times New Roman" w:cs="Times New Roman"/>
          <w:b/>
          <w:bCs/>
          <w:color w:val="000000"/>
        </w:rPr>
      </w:pPr>
      <w:r w:rsidRPr="00F973DE">
        <w:rPr>
          <w:rFonts w:ascii="Times New Roman" w:eastAsia="Times New Roman" w:hAnsi="Times New Roman" w:cs="Times New Roman"/>
          <w:b/>
          <w:bCs/>
          <w:color w:val="000000"/>
        </w:rPr>
        <w:t>Qualificação Econômico-Financeira</w:t>
      </w:r>
    </w:p>
    <w:p w14:paraId="22589CBC" w14:textId="77777777" w:rsidR="00D92EAB" w:rsidRPr="00F973DE" w:rsidRDefault="00D92EAB" w:rsidP="00D92EAB">
      <w:pPr>
        <w:spacing w:after="0" w:line="240" w:lineRule="auto"/>
        <w:ind w:left="851" w:hanging="567"/>
        <w:jc w:val="both"/>
        <w:rPr>
          <w:rFonts w:ascii="Times New Roman" w:eastAsia="Times New Roman" w:hAnsi="Times New Roman" w:cs="Times New Roman"/>
          <w:color w:val="000000"/>
        </w:rPr>
      </w:pPr>
      <w:r w:rsidRPr="00F973DE">
        <w:rPr>
          <w:rFonts w:ascii="Times New Roman" w:eastAsia="Times New Roman" w:hAnsi="Times New Roman" w:cs="Times New Roman"/>
          <w:color w:val="000000"/>
        </w:rPr>
        <w:t>8.20</w:t>
      </w:r>
      <w:r w:rsidRPr="00F973DE">
        <w:rPr>
          <w:rFonts w:ascii="Times New Roman" w:eastAsia="Times New Roman" w:hAnsi="Times New Roman" w:cs="Times New Roman"/>
          <w:b/>
          <w:bCs/>
          <w:color w:val="000000"/>
        </w:rPr>
        <w:t xml:space="preserve">. </w:t>
      </w:r>
      <w:r w:rsidRPr="00F973DE">
        <w:rPr>
          <w:rFonts w:ascii="Times New Roman" w:eastAsia="Times New Roman" w:hAnsi="Times New Roman" w:cs="Times New Roman"/>
          <w:color w:val="000000"/>
        </w:rPr>
        <w:t>Certidão negativa de falência expedida pelo distribuidor da sede do fornecedor - Lei nº 14.133,</w:t>
      </w:r>
      <w:r w:rsidRPr="00F973DE">
        <w:rPr>
          <w:rFonts w:ascii="Times New Roman" w:eastAsia="Times New Roman" w:hAnsi="Times New Roman" w:cs="Times New Roman"/>
          <w:color w:val="000000"/>
        </w:rPr>
        <w:br/>
        <w:t xml:space="preserve">de 2021, art. 69, </w:t>
      </w:r>
      <w:r w:rsidRPr="00F973DE">
        <w:rPr>
          <w:rFonts w:ascii="Times New Roman" w:eastAsia="Times New Roman" w:hAnsi="Times New Roman" w:cs="Times New Roman"/>
          <w:i/>
          <w:iCs/>
          <w:color w:val="000000"/>
        </w:rPr>
        <w:t>caput</w:t>
      </w:r>
      <w:r w:rsidRPr="00F973DE">
        <w:rPr>
          <w:rFonts w:ascii="Times New Roman" w:eastAsia="Times New Roman" w:hAnsi="Times New Roman" w:cs="Times New Roman"/>
          <w:color w:val="000000"/>
        </w:rPr>
        <w:t>, inciso II);</w:t>
      </w:r>
    </w:p>
    <w:p w14:paraId="3C819969" w14:textId="77777777" w:rsidR="00D92EAB" w:rsidRPr="00F973DE" w:rsidRDefault="00D92EAB" w:rsidP="00D92EAB">
      <w:pPr>
        <w:spacing w:after="0" w:line="240" w:lineRule="auto"/>
        <w:jc w:val="both"/>
        <w:rPr>
          <w:rFonts w:ascii="Times New Roman" w:hAnsi="Times New Roman" w:cs="Times New Roman"/>
        </w:rPr>
      </w:pPr>
    </w:p>
    <w:p w14:paraId="52E72510" w14:textId="77777777" w:rsidR="00D92EAB" w:rsidRPr="00F973DE" w:rsidRDefault="00D92EAB" w:rsidP="00D92EAB">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9. ESTIMATIVAS DO VALOR DA CONTRATAÇÃO </w:t>
      </w:r>
    </w:p>
    <w:p w14:paraId="0885C170" w14:textId="77777777" w:rsidR="00D92EAB" w:rsidRPr="00F973DE" w:rsidRDefault="00D92EAB" w:rsidP="00D92EAB">
      <w:pPr>
        <w:spacing w:after="0" w:line="240" w:lineRule="auto"/>
        <w:jc w:val="both"/>
        <w:rPr>
          <w:rFonts w:ascii="Times New Roman" w:hAnsi="Times New Roman" w:cs="Times New Roman"/>
        </w:rPr>
      </w:pPr>
      <w:r w:rsidRPr="00F973DE">
        <w:rPr>
          <w:rFonts w:ascii="Times New Roman" w:hAnsi="Times New Roman" w:cs="Times New Roman"/>
        </w:rPr>
        <w:t xml:space="preserve">9.1. O custo estimado total da contratação é de </w:t>
      </w:r>
      <w:r w:rsidRPr="00F973DE">
        <w:rPr>
          <w:rFonts w:ascii="Times New Roman" w:eastAsiaTheme="minorHAnsi" w:hAnsi="Times New Roman" w:cs="Times New Roman"/>
          <w:lang w:val="x-none" w:eastAsia="en-US"/>
        </w:rPr>
        <w:t>R$ 58.900,00 (cinquenta e oito mil e novecentos reais).</w:t>
      </w:r>
    </w:p>
    <w:p w14:paraId="0E5AAB60" w14:textId="77777777" w:rsidR="00D92EAB" w:rsidRPr="00F973DE" w:rsidRDefault="00D92EAB" w:rsidP="00D92EAB">
      <w:pPr>
        <w:spacing w:after="0" w:line="240" w:lineRule="auto"/>
        <w:jc w:val="both"/>
        <w:rPr>
          <w:rFonts w:ascii="Times New Roman" w:hAnsi="Times New Roman" w:cs="Times New Roman"/>
          <w:b/>
          <w:bCs/>
        </w:rPr>
      </w:pPr>
    </w:p>
    <w:p w14:paraId="476D3281" w14:textId="77777777" w:rsidR="00D92EAB" w:rsidRPr="00F973DE" w:rsidRDefault="00D92EAB" w:rsidP="00D92EAB">
      <w:pPr>
        <w:spacing w:after="0" w:line="240" w:lineRule="auto"/>
        <w:rPr>
          <w:rFonts w:ascii="Times New Roman" w:hAnsi="Times New Roman" w:cs="Times New Roman"/>
        </w:rPr>
      </w:pPr>
      <w:r w:rsidRPr="00F973DE">
        <w:rPr>
          <w:rFonts w:ascii="Times New Roman" w:hAnsi="Times New Roman" w:cs="Times New Roman"/>
          <w:b/>
          <w:bCs/>
        </w:rPr>
        <w:t>10. ADEQUAÇÃO ORÇAMENTÁRIA.</w:t>
      </w:r>
    </w:p>
    <w:tbl>
      <w:tblPr>
        <w:tblW w:w="5000" w:type="pct"/>
        <w:tblLook w:val="04A0" w:firstRow="1" w:lastRow="0" w:firstColumn="1" w:lastColumn="0" w:noHBand="0" w:noVBand="1"/>
      </w:tblPr>
      <w:tblGrid>
        <w:gridCol w:w="1019"/>
        <w:gridCol w:w="1019"/>
        <w:gridCol w:w="3464"/>
        <w:gridCol w:w="1019"/>
        <w:gridCol w:w="1834"/>
        <w:gridCol w:w="1834"/>
      </w:tblGrid>
      <w:tr w:rsidR="00D92EAB" w:rsidRPr="00F973DE" w14:paraId="0C6AD081" w14:textId="77777777" w:rsidTr="00755508">
        <w:tc>
          <w:tcPr>
            <w:tcW w:w="5000" w:type="pct"/>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82EF49D"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Dotações</w:t>
            </w:r>
          </w:p>
        </w:tc>
      </w:tr>
      <w:tr w:rsidR="00D92EAB" w:rsidRPr="00F973DE" w14:paraId="6DE7276B" w14:textId="77777777" w:rsidTr="00755508">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8CD9171"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Exercício da despesa</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1519F2E"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Conta da despesa</w:t>
            </w:r>
          </w:p>
        </w:tc>
        <w:tc>
          <w:tcPr>
            <w:tcW w:w="17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3545664"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Funcional programática</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5831A63"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Fonte de recurso</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198280F"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Natureza da despesa</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545B2BF" w14:textId="77777777" w:rsidR="00D92EAB" w:rsidRPr="00F973DE" w:rsidRDefault="00D92EAB" w:rsidP="00755508">
            <w:pPr>
              <w:autoSpaceDE w:val="0"/>
              <w:autoSpaceDN w:val="0"/>
              <w:adjustRightInd w:val="0"/>
              <w:spacing w:after="0"/>
              <w:jc w:val="center"/>
              <w:rPr>
                <w:rFonts w:ascii="Times New Roman" w:eastAsia="Calibri" w:hAnsi="Times New Roman" w:cs="Times New Roman"/>
                <w:b/>
                <w:bCs/>
                <w:sz w:val="16"/>
                <w:szCs w:val="16"/>
                <w:lang w:val="x-none" w:eastAsia="en-US"/>
              </w:rPr>
            </w:pPr>
            <w:r w:rsidRPr="00F973DE">
              <w:rPr>
                <w:rFonts w:ascii="Times New Roman" w:eastAsia="Calibri" w:hAnsi="Times New Roman" w:cs="Times New Roman"/>
                <w:b/>
                <w:bCs/>
                <w:sz w:val="16"/>
                <w:szCs w:val="16"/>
                <w:lang w:val="x-none" w:eastAsia="en-US"/>
              </w:rPr>
              <w:t>Grupo da fonte</w:t>
            </w:r>
          </w:p>
        </w:tc>
      </w:tr>
      <w:tr w:rsidR="00D92EAB" w:rsidRPr="00F973DE" w14:paraId="14FF50AC" w14:textId="77777777" w:rsidTr="00755508">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7E03280"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EFE3170"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460</w:t>
            </w:r>
          </w:p>
        </w:tc>
        <w:tc>
          <w:tcPr>
            <w:tcW w:w="17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8BB86D5"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05.001.04.122.0004.2011</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D30577F"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0</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2996CDD"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3.3.90.39.00.00</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2F2504C"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Do Exercício</w:t>
            </w:r>
          </w:p>
        </w:tc>
      </w:tr>
      <w:tr w:rsidR="00D92EAB" w:rsidRPr="00F973DE" w14:paraId="7876E450" w14:textId="77777777" w:rsidTr="00755508">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1C6A0E4"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C170C77"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1480</w:t>
            </w:r>
          </w:p>
        </w:tc>
        <w:tc>
          <w:tcPr>
            <w:tcW w:w="17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B460F90"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08.001.10.301.0006.2035</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9CFFB73"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0</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AEE5999"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3.3.90.39.00.00</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4F00EDC"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Do Exercício</w:t>
            </w:r>
          </w:p>
        </w:tc>
      </w:tr>
      <w:tr w:rsidR="00D92EAB" w:rsidRPr="00F973DE" w14:paraId="0CE54AF1" w14:textId="77777777" w:rsidTr="00755508">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421BB77"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D217503"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1515</w:t>
            </w:r>
          </w:p>
        </w:tc>
        <w:tc>
          <w:tcPr>
            <w:tcW w:w="17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792B115"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06.001.26.782.0005.2020</w:t>
            </w:r>
          </w:p>
        </w:tc>
        <w:tc>
          <w:tcPr>
            <w:tcW w:w="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1A046EC"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0</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CCDB2D6"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3.3.90.39.00.00</w:t>
            </w:r>
          </w:p>
        </w:tc>
        <w:tc>
          <w:tcPr>
            <w:tcW w:w="9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A52932F" w14:textId="77777777" w:rsidR="00D92EAB" w:rsidRPr="00F973DE" w:rsidRDefault="00D92EAB" w:rsidP="00755508">
            <w:pPr>
              <w:autoSpaceDE w:val="0"/>
              <w:autoSpaceDN w:val="0"/>
              <w:adjustRightInd w:val="0"/>
              <w:spacing w:after="0"/>
              <w:rPr>
                <w:rFonts w:ascii="Times New Roman" w:eastAsia="Calibri" w:hAnsi="Times New Roman" w:cs="Times New Roman"/>
                <w:sz w:val="16"/>
                <w:szCs w:val="16"/>
                <w:lang w:val="x-none" w:eastAsia="en-US"/>
              </w:rPr>
            </w:pPr>
            <w:r w:rsidRPr="00F973DE">
              <w:rPr>
                <w:rFonts w:ascii="Times New Roman" w:eastAsia="Calibri" w:hAnsi="Times New Roman" w:cs="Times New Roman"/>
                <w:sz w:val="16"/>
                <w:szCs w:val="16"/>
                <w:lang w:val="x-none" w:eastAsia="en-US"/>
              </w:rPr>
              <w:t>Do Exercício</w:t>
            </w:r>
          </w:p>
        </w:tc>
      </w:tr>
    </w:tbl>
    <w:p w14:paraId="3CA92AB1" w14:textId="77777777" w:rsidR="00D92EAB" w:rsidRPr="00F973DE" w:rsidRDefault="00D92EAB" w:rsidP="00D92EAB">
      <w:pPr>
        <w:spacing w:after="0" w:line="240" w:lineRule="auto"/>
        <w:ind w:left="851" w:hanging="567"/>
        <w:jc w:val="both"/>
        <w:rPr>
          <w:rFonts w:ascii="Times New Roman" w:hAnsi="Times New Roman" w:cs="Times New Roman"/>
        </w:rPr>
      </w:pPr>
    </w:p>
    <w:p w14:paraId="0EA282E2" w14:textId="5396907B" w:rsidR="00D92EAB" w:rsidRPr="00F973DE" w:rsidRDefault="00D92EAB" w:rsidP="00D92EAB">
      <w:pPr>
        <w:spacing w:after="0" w:line="240" w:lineRule="auto"/>
        <w:rPr>
          <w:rFonts w:ascii="Times New Roman" w:hAnsi="Times New Roman" w:cs="Times New Roman"/>
        </w:rPr>
      </w:pPr>
      <w:proofErr w:type="spellStart"/>
      <w:r w:rsidRPr="00F973DE">
        <w:rPr>
          <w:rFonts w:ascii="Times New Roman" w:hAnsi="Times New Roman" w:cs="Times New Roman"/>
        </w:rPr>
        <w:t>Goioxim</w:t>
      </w:r>
      <w:proofErr w:type="spellEnd"/>
      <w:r w:rsidRPr="00F973DE">
        <w:rPr>
          <w:rFonts w:ascii="Times New Roman" w:hAnsi="Times New Roman" w:cs="Times New Roman"/>
        </w:rPr>
        <w:t>, 24 de janeiro de 2025.</w:t>
      </w:r>
    </w:p>
    <w:p w14:paraId="174F3720" w14:textId="77777777" w:rsidR="00D92EAB" w:rsidRPr="00F973DE" w:rsidRDefault="00D92EAB" w:rsidP="00D92EAB">
      <w:pPr>
        <w:spacing w:after="0" w:line="240" w:lineRule="auto"/>
        <w:ind w:firstLine="567"/>
        <w:jc w:val="center"/>
        <w:rPr>
          <w:rFonts w:ascii="Times New Roman" w:hAnsi="Times New Roman" w:cs="Times New Roman"/>
        </w:rPr>
      </w:pPr>
    </w:p>
    <w:p w14:paraId="0B83D82B" w14:textId="77777777" w:rsidR="00D92EAB" w:rsidRPr="00F973DE" w:rsidRDefault="00D92EAB" w:rsidP="00D92EAB">
      <w:pPr>
        <w:spacing w:after="0" w:line="240" w:lineRule="auto"/>
        <w:ind w:firstLine="567"/>
        <w:jc w:val="both"/>
        <w:rPr>
          <w:rFonts w:ascii="Times New Roman" w:hAnsi="Times New Roman" w:cs="Times New Roman"/>
          <w:b/>
          <w:bCs/>
        </w:rPr>
      </w:pPr>
      <w:proofErr w:type="spellStart"/>
      <w:r w:rsidRPr="00F973DE">
        <w:rPr>
          <w:rFonts w:ascii="Times New Roman" w:hAnsi="Times New Roman" w:cs="Times New Roman"/>
          <w:b/>
          <w:bCs/>
        </w:rPr>
        <w:t>Jocemar</w:t>
      </w:r>
      <w:proofErr w:type="spellEnd"/>
      <w:r w:rsidRPr="00F973DE">
        <w:rPr>
          <w:rFonts w:ascii="Times New Roman" w:hAnsi="Times New Roman" w:cs="Times New Roman"/>
          <w:b/>
          <w:bCs/>
        </w:rPr>
        <w:t xml:space="preserve"> </w:t>
      </w:r>
      <w:proofErr w:type="spellStart"/>
      <w:r w:rsidRPr="00F973DE">
        <w:rPr>
          <w:rFonts w:ascii="Times New Roman" w:hAnsi="Times New Roman" w:cs="Times New Roman"/>
          <w:b/>
          <w:bCs/>
        </w:rPr>
        <w:t>Walendorff</w:t>
      </w:r>
      <w:proofErr w:type="spellEnd"/>
      <w:r w:rsidRPr="00F973DE">
        <w:rPr>
          <w:rFonts w:ascii="Times New Roman" w:hAnsi="Times New Roman" w:cs="Times New Roman"/>
          <w:b/>
          <w:bCs/>
        </w:rPr>
        <w:tab/>
      </w:r>
    </w:p>
    <w:p w14:paraId="533D25B5" w14:textId="5231A4CF" w:rsidR="00D92EAB" w:rsidRPr="00F973DE" w:rsidRDefault="00D92EAB" w:rsidP="00D92EAB">
      <w:pPr>
        <w:spacing w:after="0" w:line="240" w:lineRule="auto"/>
        <w:ind w:firstLine="567"/>
        <w:jc w:val="both"/>
        <w:rPr>
          <w:rFonts w:ascii="Times New Roman" w:hAnsi="Times New Roman" w:cs="Times New Roman"/>
        </w:rPr>
      </w:pPr>
      <w:r w:rsidRPr="00F973DE">
        <w:rPr>
          <w:rFonts w:ascii="Times New Roman" w:hAnsi="Times New Roman" w:cs="Times New Roman"/>
          <w:b/>
          <w:bCs/>
        </w:rPr>
        <w:t xml:space="preserve">Secretário de Viação e Obras </w:t>
      </w:r>
      <w:bookmarkEnd w:id="8"/>
    </w:p>
    <w:p w14:paraId="0C68BBB6" w14:textId="77777777" w:rsidR="00D92EAB" w:rsidRPr="00F973DE" w:rsidRDefault="00D92EAB" w:rsidP="001C457C">
      <w:pPr>
        <w:spacing w:after="0" w:line="240" w:lineRule="auto"/>
        <w:jc w:val="center"/>
        <w:rPr>
          <w:rFonts w:ascii="Times New Roman" w:eastAsia="Lucida Sans Unicode" w:hAnsi="Times New Roman" w:cs="Times New Roman"/>
          <w:b/>
          <w:bCs/>
          <w:kern w:val="2"/>
          <w:lang w:eastAsia="zh-CN"/>
        </w:rPr>
      </w:pPr>
    </w:p>
    <w:bookmarkEnd w:id="7"/>
    <w:p w14:paraId="5A07BF25" w14:textId="54B1E60E" w:rsidR="00473485" w:rsidRPr="00F973DE" w:rsidRDefault="00473485">
      <w:pPr>
        <w:rPr>
          <w:rFonts w:ascii="Times New Roman" w:eastAsia="Arial Unicode MS" w:hAnsi="Times New Roman" w:cs="Times New Roman"/>
          <w:b/>
        </w:rPr>
      </w:pPr>
    </w:p>
    <w:p w14:paraId="3A31C0D1" w14:textId="13F93234" w:rsidR="009C2DDC" w:rsidRPr="00F973DE"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rPr>
      </w:pPr>
      <w:r w:rsidRPr="00F973DE">
        <w:rPr>
          <w:rFonts w:ascii="Times New Roman" w:eastAsia="Arial Unicode MS" w:hAnsi="Times New Roman" w:cs="Times New Roman"/>
          <w:b/>
        </w:rPr>
        <w:t>ANEXO II</w:t>
      </w:r>
    </w:p>
    <w:p w14:paraId="21BEDAC2" w14:textId="77777777" w:rsidR="009C2DDC" w:rsidRPr="00F973DE"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rPr>
      </w:pPr>
      <w:r w:rsidRPr="00F973DE">
        <w:rPr>
          <w:rFonts w:ascii="Times New Roman" w:eastAsia="Arial Unicode MS" w:hAnsi="Times New Roman" w:cs="Times New Roman"/>
          <w:b/>
        </w:rPr>
        <w:t>MODELO DE PROPOSTA COMERCIAL</w:t>
      </w:r>
    </w:p>
    <w:p w14:paraId="31DB0D3C" w14:textId="77777777" w:rsidR="009C2DDC" w:rsidRPr="00F973DE"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rPr>
      </w:pPr>
    </w:p>
    <w:p w14:paraId="3B977896" w14:textId="77777777" w:rsidR="009C2DDC" w:rsidRPr="00F973DE"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rPr>
      </w:pPr>
      <w:r w:rsidRPr="00F973DE">
        <w:rPr>
          <w:rFonts w:ascii="Times New Roman" w:eastAsia="Arial Unicode MS" w:hAnsi="Times New Roman" w:cs="Times New Roman"/>
        </w:rPr>
        <w:t>(local e data)</w:t>
      </w:r>
    </w:p>
    <w:p w14:paraId="3CF9D867" w14:textId="77777777" w:rsidR="009C2DDC" w:rsidRPr="00F973DE"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rPr>
      </w:pPr>
    </w:p>
    <w:p w14:paraId="57EFACF3" w14:textId="77777777" w:rsidR="009C2DDC" w:rsidRPr="00F973DE" w:rsidRDefault="009C2DDC" w:rsidP="009C2DDC">
      <w:pPr>
        <w:widowControl w:val="0"/>
        <w:suppressAutoHyphens/>
        <w:spacing w:after="0" w:line="240" w:lineRule="auto"/>
        <w:rPr>
          <w:rFonts w:ascii="Times New Roman" w:eastAsia="Lucida Sans Unicode" w:hAnsi="Times New Roman" w:cs="Times New Roman"/>
          <w:bCs/>
          <w:kern w:val="2"/>
          <w:lang w:eastAsia="zh-CN"/>
        </w:rPr>
      </w:pPr>
      <w:r w:rsidRPr="00F973DE">
        <w:rPr>
          <w:rFonts w:ascii="Times New Roman" w:eastAsia="Lucida Sans Unicode" w:hAnsi="Times New Roman" w:cs="Times New Roman"/>
          <w:bCs/>
          <w:kern w:val="2"/>
          <w:lang w:eastAsia="zh-CN"/>
        </w:rPr>
        <w:t>Ao</w:t>
      </w:r>
    </w:p>
    <w:p w14:paraId="20CAD5B3" w14:textId="77777777" w:rsidR="009C2DDC" w:rsidRPr="00F973DE"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Município de Goioxim, Estado do Paraná</w:t>
      </w:r>
    </w:p>
    <w:p w14:paraId="2074EB54" w14:textId="3E4366E8" w:rsidR="009C2DDC" w:rsidRPr="00F973DE"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Dispensa Eletrônica nº </w:t>
      </w:r>
      <w:r w:rsidR="00D92EAB" w:rsidRPr="00F973DE">
        <w:rPr>
          <w:rFonts w:ascii="Times New Roman" w:eastAsia="Lucida Sans Unicode" w:hAnsi="Times New Roman" w:cs="Times New Roman"/>
          <w:kern w:val="2"/>
          <w:lang w:eastAsia="zh-CN"/>
        </w:rPr>
        <w:t>004/2025</w:t>
      </w:r>
    </w:p>
    <w:p w14:paraId="4074AAF1" w14:textId="45E3FACB" w:rsidR="009C2DDC" w:rsidRPr="00F973DE"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Processo nº </w:t>
      </w:r>
      <w:r w:rsidR="00D92EAB" w:rsidRPr="00F973DE">
        <w:rPr>
          <w:rFonts w:ascii="Times New Roman" w:eastAsia="Lucida Sans Unicode" w:hAnsi="Times New Roman" w:cs="Times New Roman"/>
          <w:kern w:val="2"/>
          <w:lang w:eastAsia="zh-CN"/>
        </w:rPr>
        <w:t>008/2025</w:t>
      </w:r>
    </w:p>
    <w:p w14:paraId="56CEA695" w14:textId="77777777" w:rsidR="009C2DDC" w:rsidRPr="00F973DE"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b/>
        </w:rPr>
      </w:pPr>
    </w:p>
    <w:p w14:paraId="50D98376" w14:textId="77777777" w:rsidR="009C2DDC" w:rsidRPr="00F973DE"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rPr>
      </w:pPr>
      <w:r w:rsidRPr="00F973DE">
        <w:rPr>
          <w:rFonts w:ascii="Times New Roman" w:eastAsia="Arial Unicode MS" w:hAnsi="Times New Roman" w:cs="Times New Roman"/>
        </w:rPr>
        <w:t>Prezados,</w:t>
      </w:r>
    </w:p>
    <w:p w14:paraId="43951DD5" w14:textId="77777777" w:rsidR="009C2DDC" w:rsidRPr="00F973DE"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rPr>
      </w:pPr>
    </w:p>
    <w:p w14:paraId="4AA657A9" w14:textId="2AA484FC" w:rsidR="009C2DDC" w:rsidRPr="00F973DE" w:rsidRDefault="009C2DDC" w:rsidP="009C2DDC">
      <w:pPr>
        <w:tabs>
          <w:tab w:val="left" w:pos="5200"/>
        </w:tabs>
        <w:autoSpaceDE w:val="0"/>
        <w:autoSpaceDN w:val="0"/>
        <w:adjustRightInd w:val="0"/>
        <w:spacing w:after="0" w:line="240" w:lineRule="auto"/>
        <w:jc w:val="both"/>
        <w:rPr>
          <w:rFonts w:ascii="Times New Roman" w:eastAsia="Arial Unicode MS" w:hAnsi="Times New Roman" w:cs="Times New Roman"/>
        </w:rPr>
      </w:pPr>
      <w:r w:rsidRPr="00F973DE">
        <w:rPr>
          <w:rFonts w:ascii="Times New Roman" w:eastAsia="Arial Unicode MS" w:hAnsi="Times New Roman" w:cs="Times New Roman"/>
        </w:rPr>
        <w:t xml:space="preserve">(........nome da empresa....), inscrita no CNPJ sob o nº ............................, vêm respeitosamente ao Município de Goioxim, apresentar proposta no valor global de </w:t>
      </w:r>
      <w:r w:rsidRPr="00F973DE">
        <w:rPr>
          <w:rFonts w:ascii="Times New Roman" w:eastAsia="Arial Unicode MS" w:hAnsi="Times New Roman" w:cs="Times New Roman"/>
          <w:b/>
          <w:bCs/>
        </w:rPr>
        <w:t>R$ _____</w:t>
      </w:r>
      <w:r w:rsidRPr="00F973DE">
        <w:rPr>
          <w:rFonts w:ascii="Times New Roman" w:eastAsia="Arial Unicode MS" w:hAnsi="Times New Roman" w:cs="Times New Roman"/>
        </w:rPr>
        <w:t xml:space="preserve"> (..........), referente a Dispensa Eletrônica nº </w:t>
      </w:r>
      <w:r w:rsidR="00D92EAB" w:rsidRPr="00F973DE">
        <w:rPr>
          <w:rFonts w:ascii="Times New Roman" w:eastAsia="Arial Unicode MS" w:hAnsi="Times New Roman" w:cs="Times New Roman"/>
        </w:rPr>
        <w:t>004/2025</w:t>
      </w:r>
      <w:r w:rsidRPr="00F973DE">
        <w:rPr>
          <w:rFonts w:ascii="Times New Roman" w:eastAsia="Arial Unicode MS" w:hAnsi="Times New Roman" w:cs="Times New Roman"/>
        </w:rPr>
        <w:t xml:space="preserve">, decorrente do Processo nº </w:t>
      </w:r>
      <w:r w:rsidR="00D92EAB" w:rsidRPr="00F973DE">
        <w:rPr>
          <w:rFonts w:ascii="Times New Roman" w:eastAsia="Arial Unicode MS" w:hAnsi="Times New Roman" w:cs="Times New Roman"/>
        </w:rPr>
        <w:t>008/2025</w:t>
      </w:r>
      <w:r w:rsidR="003F6743" w:rsidRPr="00F973DE">
        <w:rPr>
          <w:rFonts w:ascii="Times New Roman" w:eastAsia="Arial Unicode MS" w:hAnsi="Times New Roman" w:cs="Times New Roman"/>
        </w:rPr>
        <w:t>, visando a</w:t>
      </w:r>
      <w:r w:rsidR="009B3B7E" w:rsidRPr="00F973DE">
        <w:rPr>
          <w:rFonts w:ascii="Times New Roman" w:eastAsia="Arial Unicode MS" w:hAnsi="Times New Roman" w:cs="Times New Roman"/>
        </w:rPr>
        <w:t xml:space="preserve"> </w:t>
      </w:r>
      <w:r w:rsidR="00783E4A" w:rsidRPr="00F973DE">
        <w:rPr>
          <w:rFonts w:ascii="Times New Roman" w:hAnsi="Times New Roman" w:cs="Times New Roman"/>
          <w:b/>
          <w:bCs/>
        </w:rPr>
        <w:t>Contratação de empresa para conserto, reparo e troca de pneu da frota municipal</w:t>
      </w:r>
      <w:r w:rsidR="003F6743" w:rsidRPr="00F973DE">
        <w:rPr>
          <w:rFonts w:ascii="Times New Roman" w:eastAsia="Arial Unicode MS" w:hAnsi="Times New Roman" w:cs="Times New Roman"/>
        </w:rPr>
        <w:t>:</w:t>
      </w:r>
    </w:p>
    <w:p w14:paraId="6A7DBBB8" w14:textId="77777777" w:rsidR="009C2DDC" w:rsidRPr="00F973DE" w:rsidRDefault="009C2DDC" w:rsidP="009C2DDC">
      <w:pPr>
        <w:tabs>
          <w:tab w:val="left" w:pos="5200"/>
        </w:tabs>
        <w:autoSpaceDE w:val="0"/>
        <w:autoSpaceDN w:val="0"/>
        <w:adjustRightInd w:val="0"/>
        <w:spacing w:after="0" w:line="240" w:lineRule="auto"/>
        <w:jc w:val="both"/>
        <w:rPr>
          <w:rFonts w:ascii="Times New Roman" w:eastAsia="Arial Unicode MS" w:hAnsi="Times New Roman" w:cs="Times New Roman"/>
        </w:rPr>
      </w:pPr>
    </w:p>
    <w:tbl>
      <w:tblPr>
        <w:tblStyle w:val="Tabelacomgrade"/>
        <w:tblW w:w="4805" w:type="pct"/>
        <w:tblInd w:w="23" w:type="dxa"/>
        <w:tblLook w:val="04A0" w:firstRow="1" w:lastRow="0" w:firstColumn="1" w:lastColumn="0" w:noHBand="0" w:noVBand="1"/>
      </w:tblPr>
      <w:tblGrid>
        <w:gridCol w:w="684"/>
        <w:gridCol w:w="3858"/>
        <w:gridCol w:w="1544"/>
        <w:gridCol w:w="731"/>
        <w:gridCol w:w="1328"/>
        <w:gridCol w:w="1652"/>
      </w:tblGrid>
      <w:tr w:rsidR="009C2DDC" w:rsidRPr="00F973DE" w14:paraId="464E069B" w14:textId="77777777" w:rsidTr="00123DDF">
        <w:trPr>
          <w:trHeight w:val="327"/>
        </w:trPr>
        <w:tc>
          <w:tcPr>
            <w:tcW w:w="349" w:type="pct"/>
            <w:vMerge w:val="restart"/>
            <w:shd w:val="clear" w:color="auto" w:fill="F2F2F2" w:themeFill="background1" w:themeFillShade="F2"/>
          </w:tcPr>
          <w:p w14:paraId="74976D10" w14:textId="77777777" w:rsidR="009C2DDC" w:rsidRPr="00F973DE" w:rsidRDefault="009C2DDC" w:rsidP="009C2DDC">
            <w:pPr>
              <w:jc w:val="both"/>
              <w:rPr>
                <w:rFonts w:ascii="Times New Roman" w:hAnsi="Times New Roman"/>
                <w:sz w:val="22"/>
                <w:szCs w:val="22"/>
              </w:rPr>
            </w:pPr>
            <w:r w:rsidRPr="00F973DE">
              <w:rPr>
                <w:rFonts w:ascii="Times New Roman" w:hAnsi="Times New Roman"/>
                <w:sz w:val="22"/>
                <w:szCs w:val="22"/>
              </w:rPr>
              <w:t>Item</w:t>
            </w:r>
          </w:p>
        </w:tc>
        <w:tc>
          <w:tcPr>
            <w:tcW w:w="1969" w:type="pct"/>
            <w:vMerge w:val="restart"/>
            <w:shd w:val="clear" w:color="auto" w:fill="F2F2F2" w:themeFill="background1" w:themeFillShade="F2"/>
          </w:tcPr>
          <w:p w14:paraId="703FFC3D" w14:textId="77777777" w:rsidR="009C2DDC" w:rsidRPr="00F973DE" w:rsidRDefault="009C2DDC" w:rsidP="009C2DDC">
            <w:pPr>
              <w:jc w:val="both"/>
              <w:rPr>
                <w:rFonts w:ascii="Times New Roman" w:hAnsi="Times New Roman"/>
                <w:sz w:val="22"/>
                <w:szCs w:val="22"/>
              </w:rPr>
            </w:pPr>
            <w:r w:rsidRPr="00F973DE">
              <w:rPr>
                <w:rFonts w:ascii="Times New Roman" w:hAnsi="Times New Roman"/>
                <w:sz w:val="22"/>
                <w:szCs w:val="22"/>
              </w:rPr>
              <w:t>Características mínimas do objeto</w:t>
            </w:r>
          </w:p>
        </w:tc>
        <w:tc>
          <w:tcPr>
            <w:tcW w:w="788" w:type="pct"/>
            <w:vMerge w:val="restart"/>
            <w:shd w:val="clear" w:color="auto" w:fill="F2F2F2" w:themeFill="background1" w:themeFillShade="F2"/>
          </w:tcPr>
          <w:p w14:paraId="61BCB30F" w14:textId="77777777" w:rsidR="009C2DDC" w:rsidRPr="00F973DE" w:rsidRDefault="009C2DDC" w:rsidP="009C2DDC">
            <w:pPr>
              <w:jc w:val="center"/>
              <w:rPr>
                <w:rFonts w:ascii="Times New Roman" w:hAnsi="Times New Roman"/>
                <w:sz w:val="22"/>
                <w:szCs w:val="22"/>
              </w:rPr>
            </w:pPr>
            <w:r w:rsidRPr="00F973DE">
              <w:rPr>
                <w:rFonts w:ascii="Times New Roman" w:hAnsi="Times New Roman"/>
                <w:sz w:val="22"/>
                <w:szCs w:val="22"/>
              </w:rPr>
              <w:t>Unidade de fornecimento</w:t>
            </w:r>
          </w:p>
        </w:tc>
        <w:tc>
          <w:tcPr>
            <w:tcW w:w="373" w:type="pct"/>
            <w:vMerge w:val="restart"/>
            <w:shd w:val="clear" w:color="auto" w:fill="F2F2F2" w:themeFill="background1" w:themeFillShade="F2"/>
          </w:tcPr>
          <w:p w14:paraId="1F2E2CE1" w14:textId="77777777" w:rsidR="009C2DDC" w:rsidRPr="00F973DE" w:rsidRDefault="009C2DDC" w:rsidP="009C2DDC">
            <w:pPr>
              <w:jc w:val="center"/>
              <w:rPr>
                <w:rFonts w:ascii="Times New Roman" w:hAnsi="Times New Roman"/>
                <w:sz w:val="22"/>
                <w:szCs w:val="22"/>
              </w:rPr>
            </w:pPr>
            <w:proofErr w:type="spellStart"/>
            <w:r w:rsidRPr="00F973DE">
              <w:rPr>
                <w:rFonts w:ascii="Times New Roman" w:hAnsi="Times New Roman"/>
                <w:sz w:val="22"/>
                <w:szCs w:val="22"/>
              </w:rPr>
              <w:t>Qtde</w:t>
            </w:r>
            <w:proofErr w:type="spellEnd"/>
          </w:p>
        </w:tc>
        <w:tc>
          <w:tcPr>
            <w:tcW w:w="1522" w:type="pct"/>
            <w:gridSpan w:val="2"/>
            <w:shd w:val="clear" w:color="auto" w:fill="F2F2F2" w:themeFill="background1" w:themeFillShade="F2"/>
          </w:tcPr>
          <w:p w14:paraId="497C72D4" w14:textId="77777777" w:rsidR="009C2DDC" w:rsidRPr="00F973DE" w:rsidRDefault="009C2DDC" w:rsidP="009C2DDC">
            <w:pPr>
              <w:jc w:val="center"/>
              <w:rPr>
                <w:rFonts w:ascii="Times New Roman" w:hAnsi="Times New Roman"/>
                <w:sz w:val="22"/>
                <w:szCs w:val="22"/>
              </w:rPr>
            </w:pPr>
            <w:r w:rsidRPr="00F973DE">
              <w:rPr>
                <w:rFonts w:ascii="Times New Roman" w:hAnsi="Times New Roman"/>
                <w:sz w:val="22"/>
                <w:szCs w:val="22"/>
              </w:rPr>
              <w:t>Preço (R$)</w:t>
            </w:r>
          </w:p>
        </w:tc>
      </w:tr>
      <w:tr w:rsidR="009C2DDC" w:rsidRPr="00F973DE" w14:paraId="67BC38AD" w14:textId="77777777" w:rsidTr="00123DDF">
        <w:trPr>
          <w:trHeight w:val="313"/>
        </w:trPr>
        <w:tc>
          <w:tcPr>
            <w:tcW w:w="349" w:type="pct"/>
            <w:vMerge/>
            <w:shd w:val="clear" w:color="auto" w:fill="EAF1DD" w:themeFill="accent3" w:themeFillTint="33"/>
          </w:tcPr>
          <w:p w14:paraId="3A604F1C" w14:textId="77777777" w:rsidR="009C2DDC" w:rsidRPr="00F973DE" w:rsidRDefault="009C2DDC" w:rsidP="009C2DDC">
            <w:pPr>
              <w:jc w:val="both"/>
              <w:rPr>
                <w:rFonts w:ascii="Times New Roman" w:hAnsi="Times New Roman"/>
                <w:sz w:val="22"/>
                <w:szCs w:val="22"/>
              </w:rPr>
            </w:pPr>
          </w:p>
        </w:tc>
        <w:tc>
          <w:tcPr>
            <w:tcW w:w="1969" w:type="pct"/>
            <w:vMerge/>
            <w:shd w:val="clear" w:color="auto" w:fill="EAF1DD" w:themeFill="accent3" w:themeFillTint="33"/>
          </w:tcPr>
          <w:p w14:paraId="1BC7C71B" w14:textId="77777777" w:rsidR="009C2DDC" w:rsidRPr="00F973DE" w:rsidRDefault="009C2DDC" w:rsidP="009C2DDC">
            <w:pPr>
              <w:jc w:val="both"/>
              <w:rPr>
                <w:rFonts w:ascii="Times New Roman" w:hAnsi="Times New Roman"/>
                <w:sz w:val="22"/>
                <w:szCs w:val="22"/>
              </w:rPr>
            </w:pPr>
          </w:p>
        </w:tc>
        <w:tc>
          <w:tcPr>
            <w:tcW w:w="788" w:type="pct"/>
            <w:vMerge/>
            <w:shd w:val="clear" w:color="auto" w:fill="EAF1DD" w:themeFill="accent3" w:themeFillTint="33"/>
          </w:tcPr>
          <w:p w14:paraId="5A2E19CB" w14:textId="77777777" w:rsidR="009C2DDC" w:rsidRPr="00F973DE" w:rsidRDefault="009C2DDC" w:rsidP="009C2DDC">
            <w:pPr>
              <w:jc w:val="center"/>
              <w:rPr>
                <w:rFonts w:ascii="Times New Roman" w:hAnsi="Times New Roman"/>
                <w:sz w:val="22"/>
                <w:szCs w:val="22"/>
              </w:rPr>
            </w:pPr>
          </w:p>
        </w:tc>
        <w:tc>
          <w:tcPr>
            <w:tcW w:w="373" w:type="pct"/>
            <w:vMerge/>
            <w:shd w:val="clear" w:color="auto" w:fill="EAF1DD" w:themeFill="accent3" w:themeFillTint="33"/>
          </w:tcPr>
          <w:p w14:paraId="35A0696C" w14:textId="77777777" w:rsidR="009C2DDC" w:rsidRPr="00F973DE" w:rsidRDefault="009C2DDC" w:rsidP="009C2DDC">
            <w:pPr>
              <w:jc w:val="center"/>
              <w:rPr>
                <w:rFonts w:ascii="Times New Roman" w:hAnsi="Times New Roman"/>
                <w:sz w:val="22"/>
                <w:szCs w:val="22"/>
              </w:rPr>
            </w:pPr>
          </w:p>
        </w:tc>
        <w:tc>
          <w:tcPr>
            <w:tcW w:w="678" w:type="pct"/>
            <w:shd w:val="clear" w:color="auto" w:fill="F2F2F2" w:themeFill="background1" w:themeFillShade="F2"/>
            <w:vAlign w:val="center"/>
          </w:tcPr>
          <w:p w14:paraId="65F9248E" w14:textId="77777777" w:rsidR="009C2DDC" w:rsidRPr="00F973DE" w:rsidRDefault="009C2DDC" w:rsidP="009C2DDC">
            <w:pPr>
              <w:jc w:val="center"/>
              <w:rPr>
                <w:rFonts w:ascii="Times New Roman" w:hAnsi="Times New Roman"/>
                <w:sz w:val="22"/>
                <w:szCs w:val="22"/>
              </w:rPr>
            </w:pPr>
            <w:r w:rsidRPr="00F973DE">
              <w:rPr>
                <w:rFonts w:ascii="Times New Roman" w:hAnsi="Times New Roman"/>
                <w:sz w:val="22"/>
                <w:szCs w:val="22"/>
              </w:rPr>
              <w:t>Unitário</w:t>
            </w:r>
          </w:p>
        </w:tc>
        <w:tc>
          <w:tcPr>
            <w:tcW w:w="844" w:type="pct"/>
            <w:shd w:val="clear" w:color="auto" w:fill="F2F2F2" w:themeFill="background1" w:themeFillShade="F2"/>
            <w:vAlign w:val="center"/>
          </w:tcPr>
          <w:p w14:paraId="21FC5100" w14:textId="77777777" w:rsidR="009C2DDC" w:rsidRPr="00F973DE" w:rsidRDefault="009C2DDC" w:rsidP="009C2DDC">
            <w:pPr>
              <w:jc w:val="center"/>
              <w:rPr>
                <w:rFonts w:ascii="Times New Roman" w:hAnsi="Times New Roman"/>
                <w:sz w:val="22"/>
                <w:szCs w:val="22"/>
              </w:rPr>
            </w:pPr>
            <w:r w:rsidRPr="00F973DE">
              <w:rPr>
                <w:rFonts w:ascii="Times New Roman" w:hAnsi="Times New Roman"/>
                <w:sz w:val="22"/>
                <w:szCs w:val="22"/>
              </w:rPr>
              <w:t>Total</w:t>
            </w:r>
          </w:p>
        </w:tc>
      </w:tr>
    </w:tbl>
    <w:p w14:paraId="3AD73038" w14:textId="77777777" w:rsidR="009C2DDC" w:rsidRPr="00F973DE" w:rsidRDefault="009C2DDC" w:rsidP="009C2DDC">
      <w:pPr>
        <w:tabs>
          <w:tab w:val="left" w:pos="5200"/>
        </w:tabs>
        <w:autoSpaceDE w:val="0"/>
        <w:autoSpaceDN w:val="0"/>
        <w:adjustRightInd w:val="0"/>
        <w:spacing w:after="0" w:line="240" w:lineRule="auto"/>
        <w:jc w:val="both"/>
        <w:rPr>
          <w:rFonts w:ascii="Times New Roman" w:eastAsia="Arial Unicode MS" w:hAnsi="Times New Roman" w:cs="Times New Roman"/>
        </w:rPr>
      </w:pPr>
    </w:p>
    <w:p w14:paraId="6C61B958" w14:textId="77777777" w:rsidR="009C2DDC" w:rsidRPr="00F973DE" w:rsidRDefault="009C2DDC" w:rsidP="009C2DDC">
      <w:pPr>
        <w:spacing w:after="0" w:line="240" w:lineRule="auto"/>
        <w:rPr>
          <w:rFonts w:ascii="Times New Roman" w:hAnsi="Times New Roman" w:cs="Times New Roman"/>
          <w:bCs/>
          <w:iCs/>
          <w:color w:val="000000"/>
        </w:rPr>
      </w:pPr>
      <w:r w:rsidRPr="00F973DE">
        <w:rPr>
          <w:rFonts w:ascii="Times New Roman" w:hAnsi="Times New Roman" w:cs="Times New Roman"/>
          <w:bCs/>
          <w:iCs/>
          <w:color w:val="000000"/>
        </w:rPr>
        <w:t>VALIDADE DA PROPOSTA: 60 (sessenta) dias.</w:t>
      </w:r>
    </w:p>
    <w:p w14:paraId="7C105F79" w14:textId="77777777" w:rsidR="009C2DDC" w:rsidRPr="00F973DE" w:rsidRDefault="009C2DDC" w:rsidP="009C2DDC">
      <w:pPr>
        <w:spacing w:after="0" w:line="240" w:lineRule="auto"/>
        <w:rPr>
          <w:rFonts w:ascii="Times New Roman" w:hAnsi="Times New Roman" w:cs="Times New Roman"/>
          <w:bCs/>
          <w:iCs/>
          <w:color w:val="000000"/>
        </w:rPr>
      </w:pPr>
    </w:p>
    <w:p w14:paraId="1B2BA490" w14:textId="77777777" w:rsidR="009C2DDC" w:rsidRPr="00F973DE" w:rsidRDefault="009C2DDC" w:rsidP="009C2DDC">
      <w:pPr>
        <w:spacing w:after="0" w:line="240" w:lineRule="auto"/>
        <w:rPr>
          <w:rFonts w:ascii="Times New Roman" w:hAnsi="Times New Roman" w:cs="Times New Roman"/>
          <w:bCs/>
          <w:iCs/>
          <w:color w:val="000000"/>
        </w:rPr>
      </w:pPr>
    </w:p>
    <w:p w14:paraId="7454E8AC" w14:textId="77777777" w:rsidR="009C2DDC" w:rsidRPr="00F973DE" w:rsidRDefault="009C2DDC" w:rsidP="009C2DDC">
      <w:pPr>
        <w:spacing w:after="0" w:line="240" w:lineRule="auto"/>
        <w:jc w:val="center"/>
        <w:rPr>
          <w:rFonts w:ascii="Times New Roman" w:hAnsi="Times New Roman" w:cs="Times New Roman"/>
          <w:bCs/>
          <w:iCs/>
          <w:color w:val="000000"/>
        </w:rPr>
      </w:pPr>
      <w:r w:rsidRPr="00F973DE">
        <w:rPr>
          <w:rFonts w:ascii="Times New Roman" w:hAnsi="Times New Roman" w:cs="Times New Roman"/>
          <w:bCs/>
          <w:iCs/>
          <w:color w:val="000000"/>
        </w:rPr>
        <w:t>(Identificação e assinatura do responsável legal ou</w:t>
      </w:r>
    </w:p>
    <w:p w14:paraId="786F0FCF" w14:textId="77777777" w:rsidR="009C2DDC" w:rsidRPr="00F973DE" w:rsidRDefault="009C2DDC" w:rsidP="009C2DDC">
      <w:pPr>
        <w:spacing w:after="0" w:line="240" w:lineRule="auto"/>
        <w:jc w:val="center"/>
        <w:rPr>
          <w:rFonts w:ascii="Times New Roman" w:hAnsi="Times New Roman" w:cs="Times New Roman"/>
          <w:bCs/>
          <w:iCs/>
          <w:color w:val="000000"/>
        </w:rPr>
      </w:pPr>
      <w:r w:rsidRPr="00F973DE">
        <w:rPr>
          <w:rFonts w:ascii="Times New Roman" w:hAnsi="Times New Roman" w:cs="Times New Roman"/>
          <w:bCs/>
          <w:iCs/>
          <w:color w:val="000000"/>
        </w:rPr>
        <w:t>Procurador, neste caso encaminhar procuração)</w:t>
      </w:r>
    </w:p>
    <w:p w14:paraId="57BE65D1" w14:textId="77777777" w:rsidR="009C2DDC" w:rsidRPr="00F973DE" w:rsidRDefault="009C2DDC" w:rsidP="009C2DDC">
      <w:pPr>
        <w:rPr>
          <w:rFonts w:ascii="Times New Roman" w:eastAsia="Arial Unicode MS" w:hAnsi="Times New Roman" w:cs="Times New Roman"/>
          <w:b/>
        </w:rPr>
      </w:pPr>
      <w:r w:rsidRPr="00F973DE">
        <w:rPr>
          <w:rFonts w:ascii="Times New Roman" w:eastAsia="Arial Unicode MS" w:hAnsi="Times New Roman" w:cs="Times New Roman"/>
          <w:b/>
        </w:rPr>
        <w:br w:type="page"/>
      </w:r>
    </w:p>
    <w:p w14:paraId="3E54F93D" w14:textId="77777777" w:rsidR="009C2DDC" w:rsidRPr="00F973DE" w:rsidRDefault="009C2DDC" w:rsidP="009C2DDC">
      <w:pPr>
        <w:widowControl w:val="0"/>
        <w:suppressAutoHyphens/>
        <w:spacing w:after="0" w:line="240" w:lineRule="auto"/>
        <w:ind w:left="56"/>
        <w:jc w:val="center"/>
        <w:rPr>
          <w:rFonts w:ascii="Times New Roman" w:eastAsia="Lucida Sans Unicode" w:hAnsi="Times New Roman" w:cs="Times New Roman"/>
          <w:b/>
          <w:kern w:val="2"/>
          <w:lang w:eastAsia="zh-CN"/>
        </w:rPr>
      </w:pPr>
      <w:r w:rsidRPr="00F973DE">
        <w:rPr>
          <w:rFonts w:ascii="Times New Roman" w:eastAsia="Lucida Sans Unicode" w:hAnsi="Times New Roman" w:cs="Times New Roman"/>
          <w:b/>
          <w:kern w:val="2"/>
          <w:lang w:eastAsia="zh-CN"/>
        </w:rPr>
        <w:lastRenderedPageBreak/>
        <w:t>Anexo III</w:t>
      </w:r>
    </w:p>
    <w:p w14:paraId="5CEA6BBB" w14:textId="77777777" w:rsidR="009C2DDC" w:rsidRPr="00F973DE" w:rsidRDefault="009C2DDC" w:rsidP="009C2DDC">
      <w:pPr>
        <w:widowControl w:val="0"/>
        <w:suppressAutoHyphens/>
        <w:spacing w:after="0" w:line="240" w:lineRule="auto"/>
        <w:ind w:left="56"/>
        <w:jc w:val="center"/>
        <w:rPr>
          <w:rFonts w:ascii="Times New Roman" w:eastAsia="Lucida Sans Unicode" w:hAnsi="Times New Roman" w:cs="Times New Roman"/>
          <w:b/>
          <w:kern w:val="2"/>
          <w:lang w:eastAsia="zh-CN"/>
        </w:rPr>
      </w:pPr>
      <w:r w:rsidRPr="00F973DE">
        <w:rPr>
          <w:rFonts w:ascii="Times New Roman" w:eastAsia="Lucida Sans Unicode" w:hAnsi="Times New Roman" w:cs="Times New Roman"/>
          <w:b/>
          <w:kern w:val="2"/>
          <w:lang w:eastAsia="zh-CN"/>
        </w:rPr>
        <w:t>DECLARAÇÃO UNIFICADA</w:t>
      </w:r>
    </w:p>
    <w:p w14:paraId="2833C538" w14:textId="77777777" w:rsidR="009C2DDC" w:rsidRPr="00F973DE" w:rsidRDefault="009C2DDC" w:rsidP="009C2DDC">
      <w:pPr>
        <w:widowControl w:val="0"/>
        <w:suppressAutoHyphens/>
        <w:spacing w:after="0" w:line="240" w:lineRule="auto"/>
        <w:ind w:left="56"/>
        <w:jc w:val="center"/>
        <w:rPr>
          <w:rFonts w:ascii="Times New Roman" w:eastAsia="Lucida Sans Unicode" w:hAnsi="Times New Roman" w:cs="Times New Roman"/>
          <w:b/>
          <w:kern w:val="2"/>
          <w:lang w:eastAsia="zh-CN"/>
        </w:rPr>
      </w:pPr>
      <w:r w:rsidRPr="00F973DE">
        <w:rPr>
          <w:rFonts w:ascii="Times New Roman" w:eastAsia="Lucida Sans Unicode" w:hAnsi="Times New Roman" w:cs="Times New Roman"/>
          <w:b/>
          <w:kern w:val="2"/>
          <w:lang w:eastAsia="zh-CN"/>
        </w:rPr>
        <w:t>(papel timbrado do licitante)</w:t>
      </w:r>
    </w:p>
    <w:p w14:paraId="6521B87A" w14:textId="77777777" w:rsidR="009C2DDC" w:rsidRPr="00F973DE" w:rsidRDefault="009C2DDC" w:rsidP="009C2DDC">
      <w:pPr>
        <w:widowControl w:val="0"/>
        <w:suppressAutoHyphens/>
        <w:spacing w:after="0" w:line="240" w:lineRule="auto"/>
        <w:rPr>
          <w:rFonts w:ascii="Times New Roman" w:eastAsia="Lucida Sans Unicode" w:hAnsi="Times New Roman" w:cs="Times New Roman"/>
          <w:bCs/>
          <w:kern w:val="2"/>
          <w:lang w:eastAsia="zh-CN"/>
        </w:rPr>
      </w:pPr>
      <w:r w:rsidRPr="00F973DE">
        <w:rPr>
          <w:rFonts w:ascii="Times New Roman" w:eastAsia="Lucida Sans Unicode" w:hAnsi="Times New Roman" w:cs="Times New Roman"/>
          <w:bCs/>
          <w:kern w:val="2"/>
          <w:lang w:eastAsia="zh-CN"/>
        </w:rPr>
        <w:t>Ao</w:t>
      </w:r>
    </w:p>
    <w:p w14:paraId="59AF16EE" w14:textId="77777777" w:rsidR="009C2DDC" w:rsidRPr="00F973DE"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Município de Goioxim, Estado do Paraná</w:t>
      </w:r>
    </w:p>
    <w:p w14:paraId="2D0F96E8" w14:textId="4105D373" w:rsidR="009C2DDC" w:rsidRPr="00F973DE"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Dispensa Eletrônica nº </w:t>
      </w:r>
      <w:r w:rsidR="00D92EAB" w:rsidRPr="00F973DE">
        <w:rPr>
          <w:rFonts w:ascii="Times New Roman" w:eastAsia="Lucida Sans Unicode" w:hAnsi="Times New Roman" w:cs="Times New Roman"/>
          <w:kern w:val="2"/>
          <w:lang w:eastAsia="zh-CN"/>
        </w:rPr>
        <w:t>004/2025</w:t>
      </w:r>
    </w:p>
    <w:p w14:paraId="4A1D1214" w14:textId="6B8C1EB9" w:rsidR="009C2DDC" w:rsidRPr="00F973DE"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F973DE">
        <w:rPr>
          <w:rFonts w:ascii="Times New Roman" w:eastAsia="Lucida Sans Unicode" w:hAnsi="Times New Roman" w:cs="Times New Roman"/>
          <w:kern w:val="2"/>
          <w:lang w:eastAsia="zh-CN"/>
        </w:rPr>
        <w:t xml:space="preserve">Processo nº </w:t>
      </w:r>
      <w:r w:rsidR="00D92EAB" w:rsidRPr="00F973DE">
        <w:rPr>
          <w:rFonts w:ascii="Times New Roman" w:eastAsia="Lucida Sans Unicode" w:hAnsi="Times New Roman" w:cs="Times New Roman"/>
          <w:kern w:val="2"/>
          <w:lang w:eastAsia="zh-CN"/>
        </w:rPr>
        <w:t>008/2025</w:t>
      </w:r>
    </w:p>
    <w:p w14:paraId="61B816DD" w14:textId="18632D68" w:rsidR="009C2DDC" w:rsidRPr="00F973DE" w:rsidRDefault="009C2DDC" w:rsidP="009B3B7E">
      <w:pPr>
        <w:widowControl w:val="0"/>
        <w:suppressAutoHyphens/>
        <w:spacing w:after="0" w:line="240" w:lineRule="auto"/>
        <w:rPr>
          <w:rFonts w:ascii="Times New Roman" w:eastAsia="Lucida Sans Unicode" w:hAnsi="Times New Roman" w:cs="Times New Roman"/>
          <w:b/>
          <w:kern w:val="2"/>
          <w:lang w:eastAsia="zh-CN"/>
        </w:rPr>
      </w:pPr>
    </w:p>
    <w:p w14:paraId="6E520508" w14:textId="77777777" w:rsidR="009C2DDC" w:rsidRPr="00F973DE" w:rsidRDefault="009C2DDC" w:rsidP="009C2DDC">
      <w:pPr>
        <w:spacing w:after="0" w:line="240" w:lineRule="auto"/>
        <w:jc w:val="both"/>
        <w:rPr>
          <w:rFonts w:ascii="Times New Roman" w:hAnsi="Times New Roman" w:cs="Times New Roman"/>
          <w:color w:val="000000"/>
        </w:rPr>
      </w:pPr>
      <w:r w:rsidRPr="00F973DE">
        <w:rPr>
          <w:rFonts w:ascii="Times New Roman" w:hAnsi="Times New Roman" w:cs="Times New Roman"/>
        </w:rPr>
        <w:t>Pelo presente instrumento, a empresa ........................., inscrita no CNPJ sob o nº ......................, através de seu representante legal subscrito</w:t>
      </w:r>
      <w:r w:rsidRPr="00F973DE">
        <w:rPr>
          <w:rFonts w:ascii="Times New Roman" w:hAnsi="Times New Roman" w:cs="Times New Roman"/>
          <w:color w:val="000000"/>
        </w:rPr>
        <w:t xml:space="preserve">: </w:t>
      </w:r>
    </w:p>
    <w:p w14:paraId="5B98018F" w14:textId="77777777" w:rsidR="009C2DDC" w:rsidRPr="00F973DE" w:rsidRDefault="009C2DDC" w:rsidP="009C2DDC">
      <w:pPr>
        <w:spacing w:after="0" w:line="240" w:lineRule="auto"/>
        <w:rPr>
          <w:rFonts w:ascii="Times New Roman" w:hAnsi="Times New Roman" w:cs="Times New Roman"/>
          <w:color w:val="000000"/>
        </w:rPr>
      </w:pPr>
    </w:p>
    <w:p w14:paraId="7180BC50" w14:textId="77777777" w:rsidR="009C2DDC" w:rsidRPr="00F973DE" w:rsidRDefault="009C2DDC" w:rsidP="009C2DDC">
      <w:pPr>
        <w:spacing w:after="0" w:line="240" w:lineRule="auto"/>
        <w:contextualSpacing/>
        <w:jc w:val="both"/>
        <w:rPr>
          <w:rFonts w:ascii="Times New Roman" w:hAnsi="Times New Roman" w:cs="Times New Roman"/>
          <w:color w:val="000000"/>
        </w:rPr>
      </w:pPr>
      <w:r w:rsidRPr="00F973DE">
        <w:rPr>
          <w:rFonts w:ascii="Times New Roman" w:hAnsi="Times New Roman" w:cs="Times New Roman"/>
        </w:rPr>
        <w:t xml:space="preserve">(     ) Declara, sob as penas da Lei, que não ultrapassei o limite de faturamento e cumpro os requisitos estabelecidos no Art. 3º da Lei Complementar nº 123, de 14 de dezembro de 2006 e que, nos termos do </w:t>
      </w:r>
      <w:r w:rsidRPr="00F973DE">
        <w:rPr>
          <w:rFonts w:ascii="Times New Roman" w:hAnsi="Times New Roman" w:cs="Times New Roman"/>
          <w:b/>
          <w:bCs/>
          <w:u w:val="single"/>
        </w:rPr>
        <w:t>Art. 4º, § 2º da Lei Federal nº 14.133, de 2021</w:t>
      </w:r>
      <w:r w:rsidRPr="00F973DE">
        <w:rPr>
          <w:rFonts w:ascii="Times New Roman" w:hAnsi="Times New Roman" w:cs="Times New Roman"/>
          <w:b/>
          <w:bCs/>
        </w:rPr>
        <w:t>, no ano-calendário de 2023, ainda não celebramos contratos com a Administração Pública cujos valores somados extrapolem a receita bruta máxima admitida para fins de enquadramento como empresa de pequeno porte</w:t>
      </w:r>
      <w:r w:rsidRPr="00F973DE">
        <w:rPr>
          <w:rFonts w:ascii="Times New Roman" w:hAnsi="Times New Roman" w:cs="Times New Roman"/>
        </w:rPr>
        <w:t>, sendo apto a usufruir do tratamento favorecido estabelecido nos artigos 42 ao 49 da referida Lei Complementar.</w:t>
      </w:r>
    </w:p>
    <w:p w14:paraId="72C54272" w14:textId="77777777" w:rsidR="009C2DDC" w:rsidRPr="00F973DE" w:rsidRDefault="009C2DDC" w:rsidP="009C2DDC">
      <w:pPr>
        <w:spacing w:after="0" w:line="240" w:lineRule="auto"/>
        <w:jc w:val="both"/>
        <w:rPr>
          <w:rFonts w:ascii="Times New Roman" w:hAnsi="Times New Roman" w:cs="Times New Roman"/>
          <w:i/>
          <w:iCs/>
          <w:u w:val="single"/>
        </w:rPr>
      </w:pPr>
      <w:r w:rsidRPr="00F973DE">
        <w:rPr>
          <w:rFonts w:ascii="Times New Roman" w:hAnsi="Times New Roman" w:cs="Times New Roman"/>
          <w:i/>
          <w:iCs/>
          <w:u w:val="single"/>
        </w:rPr>
        <w:t>*Marcar este item caso se enquadre na situação de microempresa, empresa de pequeno porte.</w:t>
      </w:r>
    </w:p>
    <w:p w14:paraId="1492F326" w14:textId="77777777" w:rsidR="009C2DDC" w:rsidRPr="00F973DE" w:rsidRDefault="009C2DDC" w:rsidP="009C2DDC">
      <w:pPr>
        <w:spacing w:after="0" w:line="240" w:lineRule="auto"/>
        <w:rPr>
          <w:rFonts w:ascii="Times New Roman" w:hAnsi="Times New Roman" w:cs="Times New Roman"/>
          <w:color w:val="000000"/>
        </w:rPr>
      </w:pPr>
    </w:p>
    <w:p w14:paraId="6486A34A" w14:textId="347B4035"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rPr>
        <w:t xml:space="preserve">Declara nos termos do Art. 67, VI da Lei Federal nº 14.133, de 2021, que </w:t>
      </w:r>
      <w:r w:rsidRPr="00F973DE">
        <w:rPr>
          <w:rFonts w:ascii="Times New Roman" w:hAnsi="Times New Roman" w:cs="Times New Roman"/>
          <w:color w:val="000000"/>
        </w:rPr>
        <w:t xml:space="preserve">de tomou conhecimento de todas as informações e das condições locais para o cumprimento das obrigações objeto da Dispensa Eletrônica nº </w:t>
      </w:r>
      <w:r w:rsidR="00D92EAB" w:rsidRPr="00F973DE">
        <w:rPr>
          <w:rFonts w:ascii="Times New Roman" w:hAnsi="Times New Roman" w:cs="Times New Roman"/>
          <w:color w:val="000000"/>
        </w:rPr>
        <w:t>004/2025</w:t>
      </w:r>
      <w:r w:rsidRPr="00F973DE">
        <w:rPr>
          <w:rFonts w:ascii="Times New Roman" w:hAnsi="Times New Roman" w:cs="Times New Roman"/>
          <w:color w:val="000000"/>
        </w:rPr>
        <w:t>;</w:t>
      </w:r>
    </w:p>
    <w:p w14:paraId="1C33275A" w14:textId="77777777"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color w:val="000000"/>
        </w:rPr>
        <w:t>Declara, sob as penas da Lei, que atende aos requisitos de habilitação previsto no edital;</w:t>
      </w:r>
    </w:p>
    <w:p w14:paraId="71795686" w14:textId="77777777"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color w:val="00000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F940AC" w14:textId="77777777"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rPr>
        <w:t xml:space="preserve">Declara, para os fins do disposto no inciso XXXIII do art. 7º da Constituição Federal, que não emprega menores de dezoito anos em trabalho noturno, perigoso ou insalubre e nem menores de dezesseis anos, em qualquer trabalho, </w:t>
      </w:r>
      <w:r w:rsidRPr="00F973DE">
        <w:rPr>
          <w:rFonts w:ascii="Times New Roman" w:hAnsi="Times New Roman" w:cs="Times New Roman"/>
          <w:color w:val="000000"/>
        </w:rPr>
        <w:t>salvo na condição de aprendiz, a partir de quatorze anos;</w:t>
      </w:r>
    </w:p>
    <w:p w14:paraId="3332F933" w14:textId="77777777"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rPr>
        <w:t>Declara que não possuí em seu quadro societário e de empregados, servidor ou dirigente da Prefeitura de Goioxim - PR ou responsável pela licitação, nos termos Art. 9º § 1º da Lei Federal nº 14.133, de 2021;</w:t>
      </w:r>
    </w:p>
    <w:p w14:paraId="458EF6E3" w14:textId="77777777"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color w:val="000000"/>
        </w:rPr>
        <w:t>Declara que não possuí vínculo de natureza técnica, comercial, econômica, financeira, trabalhista ou civil com dirigente da Prefeitura de Goioxim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18A248BF" w14:textId="77777777" w:rsidR="009C2DDC" w:rsidRPr="00F973DE" w:rsidRDefault="009C2DDC" w:rsidP="009C2DDC">
      <w:pPr>
        <w:numPr>
          <w:ilvl w:val="0"/>
          <w:numId w:val="15"/>
        </w:numPr>
        <w:spacing w:after="0" w:line="240" w:lineRule="auto"/>
        <w:jc w:val="both"/>
        <w:rPr>
          <w:rFonts w:ascii="Times New Roman" w:hAnsi="Times New Roman" w:cs="Times New Roman"/>
          <w:b/>
          <w:bCs/>
          <w:i/>
          <w:iCs/>
          <w:color w:val="000000"/>
        </w:rPr>
      </w:pPr>
      <w:r w:rsidRPr="00F973DE">
        <w:rPr>
          <w:rFonts w:ascii="Times New Roman" w:hAnsi="Times New Roman" w:cs="Times New Roman"/>
        </w:rPr>
        <w:t>Declara que</w:t>
      </w:r>
      <w:r w:rsidRPr="00F973DE">
        <w:rPr>
          <w:rFonts w:ascii="Times New Roman" w:hAnsi="Times New Roman" w:cs="Times New Roman"/>
          <w:spacing w:val="12"/>
        </w:rPr>
        <w:t xml:space="preserve"> </w:t>
      </w:r>
      <w:r w:rsidRPr="00F973DE">
        <w:rPr>
          <w:rFonts w:ascii="Times New Roman" w:hAnsi="Times New Roman" w:cs="Times New Roman"/>
        </w:rPr>
        <w:t>o</w:t>
      </w:r>
      <w:r w:rsidRPr="00F973DE">
        <w:rPr>
          <w:rFonts w:ascii="Times New Roman" w:hAnsi="Times New Roman" w:cs="Times New Roman"/>
          <w:spacing w:val="10"/>
        </w:rPr>
        <w:t xml:space="preserve"> </w:t>
      </w:r>
      <w:r w:rsidRPr="00F973DE">
        <w:rPr>
          <w:rFonts w:ascii="Times New Roman" w:hAnsi="Times New Roman" w:cs="Times New Roman"/>
        </w:rPr>
        <w:t>responsável</w:t>
      </w:r>
      <w:r w:rsidRPr="00F973DE">
        <w:rPr>
          <w:rFonts w:ascii="Times New Roman" w:hAnsi="Times New Roman" w:cs="Times New Roman"/>
          <w:spacing w:val="13"/>
        </w:rPr>
        <w:t xml:space="preserve"> </w:t>
      </w:r>
      <w:r w:rsidRPr="00F973DE">
        <w:rPr>
          <w:rFonts w:ascii="Times New Roman" w:hAnsi="Times New Roman" w:cs="Times New Roman"/>
        </w:rPr>
        <w:t xml:space="preserve">pela assinatura do instrumento contratual é o </w:t>
      </w:r>
      <w:proofErr w:type="spellStart"/>
      <w:r w:rsidRPr="00F973DE">
        <w:rPr>
          <w:rFonts w:ascii="Times New Roman" w:hAnsi="Times New Roman" w:cs="Times New Roman"/>
        </w:rPr>
        <w:t>Sr</w:t>
      </w:r>
      <w:proofErr w:type="spellEnd"/>
      <w:r w:rsidRPr="00F973DE">
        <w:rPr>
          <w:rFonts w:ascii="Times New Roman" w:hAnsi="Times New Roman" w:cs="Times New Roman"/>
        </w:rPr>
        <w:t xml:space="preserve">(a) ......................., inscrito no CPF nº .............................. e-mail </w:t>
      </w:r>
      <w:r w:rsidRPr="00F973DE">
        <w:rPr>
          <w:rFonts w:ascii="Times New Roman" w:hAnsi="Times New Roman" w:cs="Times New Roman"/>
          <w:i/>
          <w:iCs/>
        </w:rPr>
        <w:t>[informar e-mail para e</w:t>
      </w:r>
      <w:r w:rsidRPr="00F973DE">
        <w:rPr>
          <w:rFonts w:ascii="Times New Roman" w:hAnsi="Times New Roman" w:cs="Times New Roman"/>
        </w:rPr>
        <w:t xml:space="preserve">nvio do contrato.......] ocupante do cargo de .................. nesta empresa. </w:t>
      </w:r>
      <w:r w:rsidRPr="00F973DE">
        <w:rPr>
          <w:rFonts w:ascii="Times New Roman" w:hAnsi="Times New Roman" w:cs="Times New Roman"/>
          <w:b/>
          <w:bCs/>
          <w:i/>
          <w:iCs/>
        </w:rPr>
        <w:t>(Se for procurador, encaminhar anexo a procuração);</w:t>
      </w:r>
    </w:p>
    <w:p w14:paraId="24CD788B" w14:textId="77777777" w:rsidR="009C2DDC" w:rsidRPr="00F973DE" w:rsidRDefault="009C2DDC" w:rsidP="009C2DDC">
      <w:pPr>
        <w:spacing w:after="0" w:line="240" w:lineRule="auto"/>
        <w:ind w:left="720"/>
        <w:contextualSpacing/>
        <w:rPr>
          <w:rFonts w:ascii="Times New Roman" w:hAnsi="Times New Roman" w:cs="Times New Roman"/>
        </w:rPr>
      </w:pPr>
    </w:p>
    <w:p w14:paraId="799625F7" w14:textId="77777777" w:rsidR="009C2DDC" w:rsidRPr="00F973DE" w:rsidRDefault="009C2DDC" w:rsidP="009C2DDC">
      <w:pPr>
        <w:numPr>
          <w:ilvl w:val="0"/>
          <w:numId w:val="15"/>
        </w:numPr>
        <w:spacing w:after="0" w:line="240" w:lineRule="auto"/>
        <w:jc w:val="both"/>
        <w:rPr>
          <w:rFonts w:ascii="Times New Roman" w:hAnsi="Times New Roman" w:cs="Times New Roman"/>
          <w:color w:val="000000"/>
        </w:rPr>
      </w:pPr>
      <w:r w:rsidRPr="00F973DE">
        <w:rPr>
          <w:rFonts w:ascii="Times New Roman" w:hAnsi="Times New Roman" w:cs="Times New Roman"/>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103B5AC9" w14:textId="77777777" w:rsidR="009C2DDC" w:rsidRPr="00F973DE" w:rsidRDefault="009C2DDC" w:rsidP="009C2DDC">
      <w:pPr>
        <w:widowControl w:val="0"/>
        <w:suppressAutoHyphens/>
        <w:spacing w:after="0" w:line="240" w:lineRule="auto"/>
        <w:ind w:left="56"/>
        <w:jc w:val="center"/>
        <w:rPr>
          <w:rFonts w:ascii="Times New Roman" w:eastAsia="Lucida Sans Unicode" w:hAnsi="Times New Roman" w:cs="Times New Roman"/>
          <w:bCs/>
          <w:kern w:val="2"/>
          <w:lang w:eastAsia="zh-CN"/>
        </w:rPr>
      </w:pPr>
    </w:p>
    <w:p w14:paraId="501693C8" w14:textId="77777777" w:rsidR="009C2DDC" w:rsidRPr="00F973DE" w:rsidRDefault="009C2DDC" w:rsidP="009C2DDC">
      <w:pPr>
        <w:widowControl w:val="0"/>
        <w:suppressAutoHyphens/>
        <w:spacing w:after="0" w:line="240" w:lineRule="auto"/>
        <w:ind w:left="56"/>
        <w:jc w:val="center"/>
        <w:rPr>
          <w:rFonts w:ascii="Times New Roman" w:eastAsia="Lucida Sans Unicode" w:hAnsi="Times New Roman" w:cs="Times New Roman"/>
          <w:bCs/>
          <w:kern w:val="2"/>
          <w:lang w:eastAsia="zh-CN"/>
        </w:rPr>
      </w:pPr>
      <w:r w:rsidRPr="00F973DE">
        <w:rPr>
          <w:rFonts w:ascii="Times New Roman" w:eastAsia="Lucida Sans Unicode" w:hAnsi="Times New Roman" w:cs="Times New Roman"/>
          <w:bCs/>
          <w:kern w:val="2"/>
          <w:lang w:eastAsia="zh-CN"/>
        </w:rPr>
        <w:t>local e data</w:t>
      </w:r>
    </w:p>
    <w:p w14:paraId="0D30336E" w14:textId="77777777" w:rsidR="009C2DDC" w:rsidRPr="00F973DE" w:rsidRDefault="009C2DDC" w:rsidP="009C2DDC">
      <w:pPr>
        <w:widowControl w:val="0"/>
        <w:suppressAutoHyphens/>
        <w:spacing w:after="0" w:line="240" w:lineRule="auto"/>
        <w:ind w:left="56"/>
        <w:jc w:val="center"/>
        <w:rPr>
          <w:rFonts w:ascii="Times New Roman" w:eastAsia="Lucida Sans Unicode" w:hAnsi="Times New Roman" w:cs="Times New Roman"/>
          <w:bCs/>
          <w:kern w:val="2"/>
          <w:lang w:eastAsia="zh-CN"/>
        </w:rPr>
      </w:pPr>
    </w:p>
    <w:p w14:paraId="0D31B94A" w14:textId="77777777" w:rsidR="009C2DDC" w:rsidRPr="00F973DE" w:rsidRDefault="009C2DDC" w:rsidP="009C2DDC">
      <w:pPr>
        <w:spacing w:after="0" w:line="240" w:lineRule="auto"/>
        <w:jc w:val="center"/>
        <w:rPr>
          <w:rFonts w:ascii="Times New Roman" w:hAnsi="Times New Roman" w:cs="Times New Roman"/>
          <w:bCs/>
          <w:iCs/>
          <w:color w:val="000000"/>
        </w:rPr>
      </w:pPr>
      <w:r w:rsidRPr="00F973DE">
        <w:rPr>
          <w:rFonts w:ascii="Times New Roman" w:hAnsi="Times New Roman" w:cs="Times New Roman"/>
          <w:bCs/>
          <w:iCs/>
          <w:color w:val="000000"/>
        </w:rPr>
        <w:t>(identificação e assinatura do responsável legal ou</w:t>
      </w:r>
    </w:p>
    <w:p w14:paraId="1DABCE38" w14:textId="421FED28" w:rsidR="0060715F" w:rsidRPr="00F973DE" w:rsidRDefault="009C2DDC" w:rsidP="009B3B7E">
      <w:pPr>
        <w:spacing w:after="0" w:line="240" w:lineRule="auto"/>
        <w:jc w:val="center"/>
        <w:rPr>
          <w:rFonts w:ascii="Times New Roman" w:hAnsi="Times New Roman" w:cs="Times New Roman"/>
          <w:bCs/>
          <w:iCs/>
          <w:color w:val="000000"/>
        </w:rPr>
      </w:pPr>
      <w:r w:rsidRPr="00F973DE">
        <w:rPr>
          <w:rFonts w:ascii="Times New Roman" w:hAnsi="Times New Roman" w:cs="Times New Roman"/>
          <w:bCs/>
          <w:iCs/>
          <w:color w:val="000000"/>
        </w:rPr>
        <w:t>Procurador, neste caso encaminhar procuração)</w:t>
      </w:r>
    </w:p>
    <w:p w14:paraId="3D646FD5" w14:textId="3AA0806A" w:rsidR="00DA54AA" w:rsidRPr="00F973DE" w:rsidRDefault="00DA54AA" w:rsidP="00DA54AA">
      <w:pPr>
        <w:jc w:val="center"/>
        <w:rPr>
          <w:rFonts w:ascii="Times New Roman" w:eastAsia="Arial" w:hAnsi="Times New Roman" w:cs="Times New Roman"/>
          <w:b/>
          <w:bCs/>
        </w:rPr>
      </w:pPr>
      <w:r w:rsidRPr="00F973DE">
        <w:rPr>
          <w:rFonts w:ascii="Times New Roman" w:eastAsia="Arial" w:hAnsi="Times New Roman" w:cs="Times New Roman"/>
          <w:bCs/>
        </w:rPr>
        <w:br w:type="page"/>
      </w:r>
      <w:r w:rsidRPr="00F973DE">
        <w:rPr>
          <w:rFonts w:ascii="Times New Roman" w:eastAsia="Arial" w:hAnsi="Times New Roman" w:cs="Times New Roman"/>
          <w:b/>
          <w:bCs/>
        </w:rPr>
        <w:lastRenderedPageBreak/>
        <w:t>ANEXO IV – MODELO DA ATA DE REGISTRO DE PREÇOS</w:t>
      </w:r>
    </w:p>
    <w:p w14:paraId="3A6B2844" w14:textId="6D1BFBCE" w:rsidR="00DA54AA" w:rsidRPr="00F973DE" w:rsidRDefault="00DA54AA" w:rsidP="00DA54AA">
      <w:pPr>
        <w:jc w:val="center"/>
        <w:rPr>
          <w:rFonts w:ascii="Times New Roman" w:eastAsia="Arial" w:hAnsi="Times New Roman" w:cs="Times New Roman"/>
          <w:b/>
          <w:bCs/>
        </w:rPr>
      </w:pPr>
      <w:r w:rsidRPr="00F973DE">
        <w:rPr>
          <w:rFonts w:ascii="Times New Roman" w:eastAsia="Arial" w:hAnsi="Times New Roman" w:cs="Times New Roman"/>
          <w:b/>
          <w:bCs/>
        </w:rPr>
        <w:t>ATA DE REGISTRO DE PREÇOS Nº...</w:t>
      </w:r>
    </w:p>
    <w:p w14:paraId="4041BDEF" w14:textId="74903CA1" w:rsidR="00DA54AA" w:rsidRPr="00F973DE" w:rsidRDefault="00DA54AA" w:rsidP="00DA54AA">
      <w:pPr>
        <w:jc w:val="both"/>
        <w:rPr>
          <w:rFonts w:ascii="Times New Roman" w:hAnsi="Times New Roman" w:cs="Times New Roman"/>
          <w:bCs/>
          <w:iCs/>
          <w:color w:val="000000"/>
        </w:rPr>
      </w:pPr>
      <w:r w:rsidRPr="00F973DE">
        <w:rPr>
          <w:rFonts w:ascii="Times New Roman" w:hAnsi="Times New Roman" w:cs="Times New Roman"/>
          <w:bCs/>
          <w:iCs/>
          <w:color w:val="000000"/>
        </w:rPr>
        <w:t>O MUNICÍPIO DE GOIOXIM Estado do Paraná, por intermédio da Secretaria Municipal de Administração, com sede na Rua Laurindo Cordeiro de Souza, 184, Centro, na cidade de Goioxim, Estado do Paraná, inscrito no CNPJ sob o nº 01.607.627/0001-78, neste ato representada pel</w:t>
      </w:r>
      <w:r w:rsidR="00A8204A" w:rsidRPr="00F973DE">
        <w:rPr>
          <w:rFonts w:ascii="Times New Roman" w:hAnsi="Times New Roman" w:cs="Times New Roman"/>
          <w:bCs/>
          <w:iCs/>
          <w:color w:val="000000"/>
        </w:rPr>
        <w:t>o</w:t>
      </w:r>
      <w:r w:rsidRPr="00F973DE">
        <w:rPr>
          <w:rFonts w:ascii="Times New Roman" w:hAnsi="Times New Roman" w:cs="Times New Roman"/>
          <w:bCs/>
          <w:iCs/>
          <w:color w:val="000000"/>
        </w:rPr>
        <w:t xml:space="preserve"> Prefeit</w:t>
      </w:r>
      <w:r w:rsidR="00A8204A" w:rsidRPr="00F973DE">
        <w:rPr>
          <w:rFonts w:ascii="Times New Roman" w:hAnsi="Times New Roman" w:cs="Times New Roman"/>
          <w:bCs/>
          <w:iCs/>
          <w:color w:val="000000"/>
        </w:rPr>
        <w:t>o</w:t>
      </w:r>
      <w:r w:rsidRPr="00F973DE">
        <w:rPr>
          <w:rFonts w:ascii="Times New Roman" w:hAnsi="Times New Roman" w:cs="Times New Roman"/>
          <w:bCs/>
          <w:iCs/>
          <w:color w:val="000000"/>
        </w:rPr>
        <w:t xml:space="preserve"> Municipal de Goioxim/PR, em pleno exercício de seu mandato e funções, o Sr.</w:t>
      </w:r>
      <w:r w:rsidR="00BB7C66" w:rsidRPr="00F973DE">
        <w:rPr>
          <w:rFonts w:ascii="Times New Roman" w:hAnsi="Times New Roman" w:cs="Times New Roman"/>
          <w:bCs/>
          <w:iCs/>
          <w:color w:val="000000"/>
        </w:rPr>
        <w:t xml:space="preserve"> Eder dos Santos</w:t>
      </w:r>
      <w:r w:rsidRPr="00F973DE">
        <w:rPr>
          <w:rFonts w:ascii="Times New Roman" w:hAnsi="Times New Roman" w:cs="Times New Roman"/>
          <w:bCs/>
          <w:iCs/>
          <w:color w:val="000000"/>
        </w:rPr>
        <w:t>, portador(a) da Carteira de Identidade nº</w:t>
      </w:r>
      <w:r w:rsidRPr="00F973DE">
        <w:rPr>
          <w:rFonts w:ascii="Times New Roman" w:hAnsi="Times New Roman" w:cs="Times New Roman"/>
          <w:bCs/>
          <w:iCs/>
          <w:color w:val="000000"/>
        </w:rPr>
        <w:tab/>
        <w:t xml:space="preserve">, inscrito(a) no CPF, considerando o julgamento da licitação na modalidade de Dispensa, na forma eletrônica, para REGISTRO DE PREÇOS nº ......./202..., </w:t>
      </w:r>
      <w:r w:rsidRPr="00F973DE">
        <w:rPr>
          <w:rFonts w:ascii="Times New Roman" w:hAnsi="Times New Roman" w:cs="Times New Roman"/>
          <w:b/>
          <w:bCs/>
          <w:iCs/>
          <w:color w:val="000000"/>
        </w:rPr>
        <w:t>RESOLVE</w:t>
      </w:r>
      <w:r w:rsidRPr="00F973DE">
        <w:rPr>
          <w:rFonts w:ascii="Times New Roman" w:hAnsi="Times New Roman" w:cs="Times New Roman"/>
          <w:bCs/>
          <w:iCs/>
          <w:color w:val="000000"/>
        </w:rPr>
        <w:t xml:space="preserve"> registrar os preços da  empresa  (razão social, CNPJ/MF, endereço, contatos, representante), qualificada nesta ATA, de acordo com a classificação por ela alcançada e na(s)  quantidade(s)  cotada(s), atendendo as condições previstas no Aviso de Dispensa Eletrônica, sujeitando-se as partes às normas constantes na Lei nº 14.133, de 1º de abril de 2021, no Decreto n.º 11.462, de 31 de março de 2023, e em conformidade com as disposições a seguir:</w:t>
      </w:r>
    </w:p>
    <w:p w14:paraId="35205C95" w14:textId="77777777" w:rsidR="00DA54AA" w:rsidRPr="00F973DE" w:rsidRDefault="00DA54AA" w:rsidP="00DA54AA">
      <w:pPr>
        <w:keepNext/>
        <w:keepLines/>
        <w:numPr>
          <w:ilvl w:val="0"/>
          <w:numId w:val="30"/>
        </w:numPr>
        <w:tabs>
          <w:tab w:val="left" w:pos="567"/>
        </w:tabs>
        <w:spacing w:before="6" w:after="6"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DO OBJETO</w:t>
      </w:r>
    </w:p>
    <w:p w14:paraId="358C830A" w14:textId="7A91ABB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 presente Ata tem por objeto o registro de preços</w:t>
      </w:r>
      <w:r w:rsidRPr="00F973DE">
        <w:rPr>
          <w:rFonts w:ascii="Times New Roman" w:hAnsi="Times New Roman" w:cs="Times New Roman"/>
          <w:b/>
          <w:bCs/>
        </w:rPr>
        <w:t xml:space="preserve"> CONFORME OBJETO DEFINIDO NO AVISO DE CONTRATAÇÃO DIRETA</w:t>
      </w:r>
      <w:r w:rsidRPr="00F973DE">
        <w:rPr>
          <w:rFonts w:ascii="Times New Roman" w:hAnsi="Times New Roman" w:cs="Times New Roman"/>
        </w:rPr>
        <w:t xml:space="preserve">, especificados no Termo de Referência, anexo </w:t>
      </w:r>
      <w:r w:rsidRPr="00F973DE">
        <w:rPr>
          <w:rFonts w:ascii="Times New Roman" w:hAnsi="Times New Roman" w:cs="Times New Roman"/>
          <w:b/>
          <w:bCs/>
        </w:rPr>
        <w:t>do Avi</w:t>
      </w:r>
      <w:r w:rsidR="008D3FB6" w:rsidRPr="00F973DE">
        <w:rPr>
          <w:rFonts w:ascii="Times New Roman" w:hAnsi="Times New Roman" w:cs="Times New Roman"/>
          <w:b/>
          <w:bCs/>
        </w:rPr>
        <w:t xml:space="preserve">so de Dispensa Eletrônica nº </w:t>
      </w:r>
      <w:r w:rsidR="00D92EAB" w:rsidRPr="00F973DE">
        <w:rPr>
          <w:rFonts w:ascii="Times New Roman" w:hAnsi="Times New Roman" w:cs="Times New Roman"/>
          <w:b/>
          <w:bCs/>
        </w:rPr>
        <w:t>004/2025</w:t>
      </w:r>
      <w:r w:rsidRPr="00F973DE">
        <w:rPr>
          <w:rFonts w:ascii="Times New Roman" w:hAnsi="Times New Roman" w:cs="Times New Roman"/>
        </w:rPr>
        <w:t>, que é parte integrante desta Ata, assim como a proposta cujo preço tenha sido registrado, independentemente de transcrição.</w:t>
      </w:r>
    </w:p>
    <w:p w14:paraId="60CB62BD" w14:textId="77777777" w:rsidR="00DA54AA" w:rsidRPr="00F973DE" w:rsidRDefault="00DA54AA" w:rsidP="00DA54AA">
      <w:pPr>
        <w:autoSpaceDE w:val="0"/>
        <w:autoSpaceDN w:val="0"/>
        <w:adjustRightInd w:val="0"/>
        <w:spacing w:after="0" w:line="240" w:lineRule="auto"/>
        <w:ind w:left="1283"/>
        <w:jc w:val="both"/>
        <w:rPr>
          <w:rFonts w:ascii="Times New Roman" w:hAnsi="Times New Roman" w:cs="Times New Roman"/>
        </w:rPr>
      </w:pPr>
    </w:p>
    <w:p w14:paraId="6A8BF856"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DOS PREÇOS, ESPECIFICAÇÕES E QUANTITATIVOS</w:t>
      </w:r>
    </w:p>
    <w:p w14:paraId="16C2F60D"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O preço registrado, as especificações do objeto, as quantidades de cada item e as demais condições ofertadas na(s) proposta(s) são as que seguem: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88"/>
        <w:gridCol w:w="2551"/>
        <w:gridCol w:w="1134"/>
        <w:gridCol w:w="1134"/>
        <w:gridCol w:w="794"/>
        <w:gridCol w:w="1121"/>
        <w:gridCol w:w="1345"/>
      </w:tblGrid>
      <w:tr w:rsidR="00DA54AA" w:rsidRPr="00F973DE" w14:paraId="215475AE" w14:textId="77777777" w:rsidTr="00933B38">
        <w:trPr>
          <w:trHeight w:val="361"/>
          <w:jc w:val="center"/>
        </w:trPr>
        <w:tc>
          <w:tcPr>
            <w:tcW w:w="988" w:type="dxa"/>
            <w:vAlign w:val="center"/>
          </w:tcPr>
          <w:p w14:paraId="50661F66"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r w:rsidRPr="00F973DE">
              <w:rPr>
                <w:rFonts w:ascii="Times New Roman" w:hAnsi="Times New Roman" w:cs="Times New Roman"/>
              </w:rPr>
              <w:t>Item/Lote</w:t>
            </w:r>
          </w:p>
        </w:tc>
        <w:tc>
          <w:tcPr>
            <w:tcW w:w="2551" w:type="dxa"/>
          </w:tcPr>
          <w:p w14:paraId="78CF5B40"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r w:rsidRPr="00F973DE">
              <w:rPr>
                <w:rFonts w:ascii="Times New Roman" w:hAnsi="Times New Roman" w:cs="Times New Roman"/>
              </w:rPr>
              <w:t>Especificação</w:t>
            </w:r>
          </w:p>
        </w:tc>
        <w:tc>
          <w:tcPr>
            <w:tcW w:w="1134" w:type="dxa"/>
          </w:tcPr>
          <w:p w14:paraId="45ECA63A"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 xml:space="preserve">Marca </w:t>
            </w:r>
          </w:p>
        </w:tc>
        <w:tc>
          <w:tcPr>
            <w:tcW w:w="1134" w:type="dxa"/>
          </w:tcPr>
          <w:p w14:paraId="22B1E234"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Modelo</w:t>
            </w:r>
          </w:p>
        </w:tc>
        <w:tc>
          <w:tcPr>
            <w:tcW w:w="794" w:type="dxa"/>
          </w:tcPr>
          <w:p w14:paraId="1D3FA448"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Unidade</w:t>
            </w:r>
          </w:p>
        </w:tc>
        <w:tc>
          <w:tcPr>
            <w:tcW w:w="1121" w:type="dxa"/>
          </w:tcPr>
          <w:p w14:paraId="2D8E2B42"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Quantidade</w:t>
            </w:r>
          </w:p>
        </w:tc>
        <w:tc>
          <w:tcPr>
            <w:tcW w:w="1345" w:type="dxa"/>
          </w:tcPr>
          <w:p w14:paraId="421E594B"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Valor Un</w:t>
            </w:r>
          </w:p>
        </w:tc>
      </w:tr>
      <w:tr w:rsidR="00DA54AA" w:rsidRPr="00F973DE" w14:paraId="0B711442" w14:textId="77777777" w:rsidTr="00933B38">
        <w:trPr>
          <w:trHeight w:val="174"/>
          <w:jc w:val="center"/>
        </w:trPr>
        <w:tc>
          <w:tcPr>
            <w:tcW w:w="988" w:type="dxa"/>
          </w:tcPr>
          <w:p w14:paraId="4033491C"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c>
          <w:tcPr>
            <w:tcW w:w="2551" w:type="dxa"/>
          </w:tcPr>
          <w:p w14:paraId="0A889A28"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358EA1FC"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3BE915E4"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c>
          <w:tcPr>
            <w:tcW w:w="794" w:type="dxa"/>
          </w:tcPr>
          <w:p w14:paraId="77F9A165"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Pr>
          <w:p w14:paraId="3EB18A2A"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c>
          <w:tcPr>
            <w:tcW w:w="1345" w:type="dxa"/>
          </w:tcPr>
          <w:p w14:paraId="3C0E4B71" w14:textId="77777777" w:rsidR="00DA54AA" w:rsidRPr="00F973DE" w:rsidRDefault="00DA54AA" w:rsidP="00DA54AA">
            <w:pPr>
              <w:widowControl w:val="0"/>
              <w:autoSpaceDE w:val="0"/>
              <w:autoSpaceDN w:val="0"/>
              <w:adjustRightInd w:val="0"/>
              <w:spacing w:after="0" w:line="240" w:lineRule="auto"/>
              <w:ind w:right="-30"/>
              <w:jc w:val="both"/>
              <w:rPr>
                <w:rFonts w:ascii="Times New Roman" w:hAnsi="Times New Roman" w:cs="Times New Roman"/>
              </w:rPr>
            </w:pPr>
          </w:p>
        </w:tc>
      </w:tr>
    </w:tbl>
    <w:p w14:paraId="0C22D22A" w14:textId="7597E644"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lang w:eastAsia="en-US"/>
        </w:rPr>
      </w:pPr>
      <w:r w:rsidRPr="00F973DE">
        <w:rPr>
          <w:rFonts w:ascii="Times New Roman" w:hAnsi="Times New Roman" w:cs="Times New Roman"/>
          <w:lang w:eastAsia="en-US"/>
        </w:rPr>
        <w:t>A listagem do cadastro de reserva referente ao presente registro de preços consta como anexo a esta Ata.</w:t>
      </w:r>
    </w:p>
    <w:p w14:paraId="5F69B756" w14:textId="77777777" w:rsidR="00DA54AA" w:rsidRPr="00F973DE" w:rsidRDefault="00DA54AA" w:rsidP="00DA54AA">
      <w:pPr>
        <w:autoSpaceDE w:val="0"/>
        <w:autoSpaceDN w:val="0"/>
        <w:adjustRightInd w:val="0"/>
        <w:spacing w:after="0" w:line="240" w:lineRule="auto"/>
        <w:ind w:left="1283"/>
        <w:jc w:val="both"/>
        <w:rPr>
          <w:rFonts w:ascii="Times New Roman" w:hAnsi="Times New Roman" w:cs="Times New Roman"/>
          <w:lang w:eastAsia="en-US"/>
        </w:rPr>
      </w:pPr>
    </w:p>
    <w:p w14:paraId="2EE552DA"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 xml:space="preserve">ÓRGÃO GERENCIADOR </w:t>
      </w:r>
    </w:p>
    <w:p w14:paraId="2EA83483"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órgão gerenciador será o MUNICÍPIO DE GOIOXIM-PR, composto por todas as Secretarias Municipais.</w:t>
      </w:r>
    </w:p>
    <w:p w14:paraId="05F34BBA" w14:textId="2B7E3B8F" w:rsidR="00DA54AA" w:rsidRPr="00F973DE" w:rsidRDefault="00DA54AA" w:rsidP="00DA54AA">
      <w:pPr>
        <w:numPr>
          <w:ilvl w:val="1"/>
          <w:numId w:val="30"/>
        </w:numPr>
        <w:spacing w:after="0" w:line="240" w:lineRule="auto"/>
        <w:ind w:hanging="7"/>
        <w:jc w:val="both"/>
        <w:rPr>
          <w:rFonts w:ascii="Times New Roman" w:hAnsi="Times New Roman" w:cs="Times New Roman"/>
        </w:rPr>
      </w:pPr>
      <w:r w:rsidRPr="00F973DE">
        <w:rPr>
          <w:rFonts w:ascii="Times New Roman" w:hAnsi="Times New Roman" w:cs="Times New Roman"/>
        </w:rPr>
        <w:t>Ficam nomeados como Gestor e fiscal, deste instrumento contratual, a quem caberá a fiscalização do fiel cumprimento dos termos acordados, conforme o Artigo 117 da Lei Federal n.º 14.133/202</w:t>
      </w:r>
      <w:r w:rsidR="00A401B2" w:rsidRPr="00F973DE">
        <w:rPr>
          <w:rFonts w:ascii="Times New Roman" w:hAnsi="Times New Roman" w:cs="Times New Roman"/>
        </w:rPr>
        <w:t>1</w:t>
      </w:r>
      <w:r w:rsidRPr="00F973DE">
        <w:rPr>
          <w:rFonts w:ascii="Times New Roman" w:hAnsi="Times New Roman" w:cs="Times New Roman"/>
        </w:rPr>
        <w:t xml:space="preserve">, Decreto Municipal nº </w:t>
      </w:r>
      <w:proofErr w:type="spellStart"/>
      <w:r w:rsidR="00A401B2" w:rsidRPr="00F973DE">
        <w:rPr>
          <w:rFonts w:ascii="Times New Roman" w:hAnsi="Times New Roman" w:cs="Times New Roman"/>
        </w:rPr>
        <w:t>xxx</w:t>
      </w:r>
      <w:proofErr w:type="spellEnd"/>
      <w:r w:rsidRPr="00F973DE">
        <w:rPr>
          <w:rFonts w:ascii="Times New Roman" w:hAnsi="Times New Roman" w:cs="Times New Roman"/>
        </w:rPr>
        <w:t>/</w:t>
      </w:r>
      <w:proofErr w:type="spellStart"/>
      <w:r w:rsidR="00A401B2" w:rsidRPr="00F973DE">
        <w:rPr>
          <w:rFonts w:ascii="Times New Roman" w:hAnsi="Times New Roman" w:cs="Times New Roman"/>
        </w:rPr>
        <w:t>xxxx</w:t>
      </w:r>
      <w:proofErr w:type="spellEnd"/>
      <w:r w:rsidRPr="00F973DE">
        <w:rPr>
          <w:rFonts w:ascii="Times New Roman" w:hAnsi="Times New Roman" w:cs="Times New Roman"/>
        </w:rPr>
        <w:t xml:space="preserve"> e Portaria nº </w:t>
      </w:r>
      <w:proofErr w:type="spellStart"/>
      <w:r w:rsidR="00A401B2" w:rsidRPr="00F973DE">
        <w:rPr>
          <w:rFonts w:ascii="Times New Roman" w:hAnsi="Times New Roman" w:cs="Times New Roman"/>
        </w:rPr>
        <w:t>xx</w:t>
      </w:r>
      <w:proofErr w:type="spellEnd"/>
      <w:r w:rsidRPr="00F973DE">
        <w:rPr>
          <w:rFonts w:ascii="Times New Roman" w:hAnsi="Times New Roman" w:cs="Times New Roman"/>
        </w:rPr>
        <w:t>/</w:t>
      </w:r>
      <w:proofErr w:type="spellStart"/>
      <w:r w:rsidR="00A401B2" w:rsidRPr="00F973DE">
        <w:rPr>
          <w:rFonts w:ascii="Times New Roman" w:hAnsi="Times New Roman" w:cs="Times New Roman"/>
        </w:rPr>
        <w:t>xxxx</w:t>
      </w:r>
      <w:proofErr w:type="spellEnd"/>
      <w:r w:rsidRPr="00F973DE">
        <w:rPr>
          <w:rFonts w:ascii="Times New Roman" w:hAnsi="Times New Roman" w:cs="Times New Roman"/>
        </w:rPr>
        <w:t xml:space="preserve"> os senhores:</w:t>
      </w:r>
    </w:p>
    <w:p w14:paraId="61ACD2A5" w14:textId="77777777" w:rsidR="00DA54AA" w:rsidRPr="00F973DE" w:rsidRDefault="00DA54AA" w:rsidP="00DA54AA">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GESTOR: </w:t>
      </w:r>
      <w:proofErr w:type="spellStart"/>
      <w:r w:rsidRPr="00F973DE">
        <w:rPr>
          <w:rFonts w:ascii="Times New Roman" w:hAnsi="Times New Roman" w:cs="Times New Roman"/>
          <w:b/>
          <w:bCs/>
        </w:rPr>
        <w:t>xx</w:t>
      </w:r>
      <w:proofErr w:type="spellEnd"/>
    </w:p>
    <w:p w14:paraId="3E19E6FF" w14:textId="77777777" w:rsidR="00DA54AA" w:rsidRPr="00F973DE" w:rsidRDefault="00DA54AA" w:rsidP="00DA54AA">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FISCAL ADMINISTRATIVO: </w:t>
      </w:r>
      <w:proofErr w:type="spellStart"/>
      <w:r w:rsidRPr="00F973DE">
        <w:rPr>
          <w:rFonts w:ascii="Times New Roman" w:hAnsi="Times New Roman" w:cs="Times New Roman"/>
          <w:b/>
          <w:bCs/>
        </w:rPr>
        <w:t>xx</w:t>
      </w:r>
      <w:proofErr w:type="spellEnd"/>
    </w:p>
    <w:p w14:paraId="02BFA36D" w14:textId="77777777" w:rsidR="00DA54AA" w:rsidRPr="00F973DE" w:rsidRDefault="00DA54AA" w:rsidP="00DA54AA">
      <w:pPr>
        <w:spacing w:after="0" w:line="240" w:lineRule="auto"/>
        <w:jc w:val="both"/>
        <w:rPr>
          <w:rFonts w:ascii="Times New Roman" w:hAnsi="Times New Roman" w:cs="Times New Roman"/>
          <w:b/>
          <w:bCs/>
        </w:rPr>
      </w:pPr>
      <w:r w:rsidRPr="00F973DE">
        <w:rPr>
          <w:rFonts w:ascii="Times New Roman" w:hAnsi="Times New Roman" w:cs="Times New Roman"/>
          <w:b/>
          <w:bCs/>
        </w:rPr>
        <w:t>e/ou</w:t>
      </w:r>
    </w:p>
    <w:p w14:paraId="0CED3776" w14:textId="77777777" w:rsidR="00DA54AA" w:rsidRPr="00F973DE" w:rsidRDefault="00DA54AA" w:rsidP="00DA54AA">
      <w:pPr>
        <w:spacing w:after="0" w:line="240" w:lineRule="auto"/>
        <w:jc w:val="both"/>
        <w:rPr>
          <w:rFonts w:ascii="Times New Roman" w:hAnsi="Times New Roman" w:cs="Times New Roman"/>
          <w:b/>
          <w:bCs/>
        </w:rPr>
      </w:pPr>
      <w:r w:rsidRPr="00F973DE">
        <w:rPr>
          <w:rFonts w:ascii="Times New Roman" w:hAnsi="Times New Roman" w:cs="Times New Roman"/>
          <w:b/>
          <w:bCs/>
        </w:rPr>
        <w:t xml:space="preserve">FISCAL TÉCNICO: </w:t>
      </w:r>
      <w:proofErr w:type="spellStart"/>
      <w:r w:rsidRPr="00F973DE">
        <w:rPr>
          <w:rFonts w:ascii="Times New Roman" w:hAnsi="Times New Roman" w:cs="Times New Roman"/>
          <w:b/>
          <w:bCs/>
        </w:rPr>
        <w:t>xx</w:t>
      </w:r>
      <w:proofErr w:type="spellEnd"/>
    </w:p>
    <w:p w14:paraId="03755974" w14:textId="77777777" w:rsidR="00DA54AA" w:rsidRPr="00F973DE" w:rsidRDefault="00DA54AA" w:rsidP="00DA54AA">
      <w:pPr>
        <w:autoSpaceDE w:val="0"/>
        <w:autoSpaceDN w:val="0"/>
        <w:adjustRightInd w:val="0"/>
        <w:spacing w:after="0" w:line="240" w:lineRule="auto"/>
        <w:jc w:val="both"/>
        <w:rPr>
          <w:rFonts w:ascii="Times New Roman" w:hAnsi="Times New Roman" w:cs="Times New Roman"/>
        </w:rPr>
      </w:pPr>
    </w:p>
    <w:p w14:paraId="47F5685C"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 xml:space="preserve">DA ADESÃO À ATA DE REGISTRO DE PREÇOS </w:t>
      </w:r>
    </w:p>
    <w:p w14:paraId="2CB168F8"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lang w:eastAsia="en-US"/>
        </w:rPr>
        <w:t xml:space="preserve"> </w:t>
      </w:r>
      <w:r w:rsidRPr="00F973DE">
        <w:rPr>
          <w:rFonts w:ascii="Times New Roman" w:hAnsi="Times New Roman" w:cs="Times New Roman"/>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14B2FC" w14:textId="77777777" w:rsidR="00DA54AA" w:rsidRPr="00F973DE" w:rsidRDefault="00DA54AA" w:rsidP="00DA54AA">
      <w:pPr>
        <w:numPr>
          <w:ilvl w:val="2"/>
          <w:numId w:val="30"/>
        </w:numPr>
        <w:spacing w:after="0" w:line="240" w:lineRule="auto"/>
        <w:jc w:val="both"/>
        <w:rPr>
          <w:rFonts w:ascii="Times New Roman" w:hAnsi="Times New Roman" w:cs="Times New Roman"/>
        </w:rPr>
      </w:pPr>
      <w:r w:rsidRPr="00F973DE">
        <w:rPr>
          <w:rFonts w:ascii="Times New Roman" w:hAnsi="Times New Roman" w:cs="Times New Roman"/>
        </w:rPr>
        <w:t>apresentação de justificativa da vantagem da adesão, inclusive em situações de provável desabastecimento ou descontinuidade de serviço público;</w:t>
      </w:r>
    </w:p>
    <w:p w14:paraId="0E232C91" w14:textId="77777777" w:rsidR="00DA54AA" w:rsidRPr="00F973DE" w:rsidRDefault="00DA54AA" w:rsidP="00DA54AA">
      <w:pPr>
        <w:numPr>
          <w:ilvl w:val="2"/>
          <w:numId w:val="30"/>
        </w:numPr>
        <w:spacing w:after="0" w:line="240" w:lineRule="auto"/>
        <w:jc w:val="both"/>
        <w:rPr>
          <w:rFonts w:ascii="Times New Roman" w:hAnsi="Times New Roman" w:cs="Times New Roman"/>
        </w:rPr>
      </w:pPr>
      <w:r w:rsidRPr="00F973DE">
        <w:rPr>
          <w:rFonts w:ascii="Times New Roman" w:hAnsi="Times New Roman" w:cs="Times New Roman"/>
        </w:rPr>
        <w:t xml:space="preserve"> demonstração de que os valores registrados estão compatíveis com os valores praticados pelo mercado na forma do art. 23 da Lei nº 14.133, de 2021; e</w:t>
      </w:r>
    </w:p>
    <w:p w14:paraId="767160EF" w14:textId="77777777" w:rsidR="00DA54AA" w:rsidRPr="00F973DE" w:rsidRDefault="00DA54AA" w:rsidP="00DA54AA">
      <w:pPr>
        <w:numPr>
          <w:ilvl w:val="2"/>
          <w:numId w:val="30"/>
        </w:numPr>
        <w:spacing w:after="0" w:line="240" w:lineRule="auto"/>
        <w:jc w:val="both"/>
        <w:rPr>
          <w:rFonts w:ascii="Times New Roman" w:hAnsi="Times New Roman" w:cs="Times New Roman"/>
        </w:rPr>
      </w:pPr>
      <w:r w:rsidRPr="00F973DE">
        <w:rPr>
          <w:rFonts w:ascii="Times New Roman" w:hAnsi="Times New Roman" w:cs="Times New Roman"/>
        </w:rPr>
        <w:lastRenderedPageBreak/>
        <w:t xml:space="preserve"> consulta e aceitação prévias do órgão ou da entidade gerenciadora e do fornecedor.</w:t>
      </w:r>
    </w:p>
    <w:p w14:paraId="76A09BBE"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 autorização do órgão ou entidade gerenciadora apenas será realizada após a aceitação da adesão pelo fornecedor.</w:t>
      </w:r>
    </w:p>
    <w:p w14:paraId="0A83D006" w14:textId="77777777" w:rsidR="00DA54AA" w:rsidRPr="00F973DE" w:rsidRDefault="00DA54AA" w:rsidP="00DA54AA">
      <w:pPr>
        <w:numPr>
          <w:ilvl w:val="2"/>
          <w:numId w:val="30"/>
        </w:numPr>
        <w:spacing w:after="0" w:line="240" w:lineRule="auto"/>
        <w:jc w:val="both"/>
        <w:rPr>
          <w:rFonts w:ascii="Times New Roman" w:hAnsi="Times New Roman" w:cs="Times New Roman"/>
        </w:rPr>
      </w:pPr>
      <w:r w:rsidRPr="00F973DE">
        <w:rPr>
          <w:rFonts w:ascii="Times New Roman" w:hAnsi="Times New Roman" w:cs="Times New Roman"/>
        </w:rPr>
        <w:t>O órgão ou entidade gerenciadora poderá rejeitar adesões caso elas possam acarretar prejuízo à execução de seus próprios contratos ou à sua capacidade de gerenciamento.</w:t>
      </w:r>
    </w:p>
    <w:p w14:paraId="7DD01D5D"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 Após a autorização do órgão ou da entidade gerenciadora, o órgão ou entidade não participante deverá efetivar a aquisição ou a contratação solicitada em até noventa dias, observado o prazo de vigência da ata.</w:t>
      </w:r>
    </w:p>
    <w:p w14:paraId="340378EA"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44273DD"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órgão ou a entidade poderá aderir a item da ata de registro de preços da qual seja integrante, na qualidade de não participante, para aqueles itens para os quais não tenha quantitativo registrado, observados os requisitos do item 4.1.</w:t>
      </w:r>
    </w:p>
    <w:p w14:paraId="0463AA5F" w14:textId="77777777" w:rsidR="00DA54AA" w:rsidRPr="00F973DE" w:rsidRDefault="00DA54AA" w:rsidP="00DA54AA">
      <w:p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Dos limites para as adesões</w:t>
      </w:r>
    </w:p>
    <w:p w14:paraId="7E8BC41E"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2EFA949"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F3E2F0F"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 adesão à ata de registro de preços por órgãos e en</w:t>
      </w:r>
      <w:r w:rsidRPr="00F973DE">
        <w:rPr>
          <w:rFonts w:ascii="Times New Roman" w:eastAsia="Arial" w:hAnsi="Times New Roman" w:cs="Times New Roman"/>
        </w:rPr>
        <w:t>ti</w:t>
      </w:r>
      <w:r w:rsidRPr="00F973DE">
        <w:rPr>
          <w:rFonts w:ascii="Times New Roman" w:hAnsi="Times New Roman" w:cs="Times New Roman"/>
        </w:rPr>
        <w:t>dades da Administração Pública estadual, distrital e municipal poderá ser exigida para fins de transferências voluntárias, não ficando sujeita ao limite de que trata o item 4.7, desde que seja des</w:t>
      </w:r>
      <w:r w:rsidRPr="00F973DE">
        <w:rPr>
          <w:rFonts w:ascii="Times New Roman" w:eastAsia="Arial" w:hAnsi="Times New Roman" w:cs="Times New Roman"/>
        </w:rPr>
        <w:t>ti</w:t>
      </w:r>
      <w:r w:rsidRPr="00F973DE">
        <w:rPr>
          <w:rFonts w:ascii="Times New Roman" w:hAnsi="Times New Roman" w:cs="Times New Roman"/>
        </w:rPr>
        <w:t>nada à execução descentralizada de programa ou projeto federal e comprovada a compatibilidade dos preços registrados com os valores praticados no mercado na forma do art. 23 da Lei nº 14.133, de 2021.</w:t>
      </w:r>
    </w:p>
    <w:p w14:paraId="1FA02E9D" w14:textId="77777777" w:rsidR="00DA54AA" w:rsidRPr="00F973DE" w:rsidRDefault="00DA54AA" w:rsidP="00DA54AA">
      <w:pPr>
        <w:spacing w:after="0" w:line="240" w:lineRule="auto"/>
        <w:jc w:val="both"/>
        <w:rPr>
          <w:rFonts w:ascii="Times New Roman" w:eastAsia="Times New Roman" w:hAnsi="Times New Roman" w:cs="Times New Roman"/>
          <w:b/>
          <w:bCs/>
        </w:rPr>
      </w:pPr>
      <w:r w:rsidRPr="00F973DE">
        <w:rPr>
          <w:rFonts w:ascii="Times New Roman" w:eastAsia="Times New Roman" w:hAnsi="Times New Roman" w:cs="Times New Roman"/>
          <w:b/>
          <w:bCs/>
        </w:rPr>
        <w:t>Vedação a acréscimo de quantitativos</w:t>
      </w:r>
    </w:p>
    <w:p w14:paraId="5F29008B" w14:textId="75AB4929"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É vedado efetuar acréscimos nos quantitativos fixados na ata de registro de preços.</w:t>
      </w:r>
    </w:p>
    <w:p w14:paraId="4722B1D0" w14:textId="77777777" w:rsidR="00DA54AA" w:rsidRPr="00F973DE" w:rsidRDefault="00DA54AA" w:rsidP="00DA54AA">
      <w:pPr>
        <w:autoSpaceDE w:val="0"/>
        <w:autoSpaceDN w:val="0"/>
        <w:adjustRightInd w:val="0"/>
        <w:spacing w:after="0" w:line="240" w:lineRule="auto"/>
        <w:ind w:left="1283"/>
        <w:jc w:val="both"/>
        <w:rPr>
          <w:rFonts w:ascii="Times New Roman" w:hAnsi="Times New Roman" w:cs="Times New Roman"/>
        </w:rPr>
      </w:pPr>
    </w:p>
    <w:p w14:paraId="4306C796"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VALIDADE, FORMALIZAÇÃO DA ATA DE REGISTRO DE PREÇOS E CADASTRO RESERVA</w:t>
      </w:r>
    </w:p>
    <w:p w14:paraId="76239F54"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 validade da Ata de Registro de Preços será de 1 (um) ano, contado a partir do primeiro dia útil subsequente à data de assinatura, podendo ser prorrogada por igual período, mediante a anuência do fornecedor, desde que comprovado o preço vantajoso.</w:t>
      </w:r>
    </w:p>
    <w:p w14:paraId="4FA4518D"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DD967C2"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Na prorrogação da ata de registro de preços, poderão ser reestabelecidos os quantitativos inicialmente licitados, acrescidos do saldo remanescente, em se tratando de prestação de serviços ou fornecimento contínuo.</w:t>
      </w:r>
    </w:p>
    <w:p w14:paraId="486E8000"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Na formalização do contrato ou do instrumento substituto deverá haver a indicação da disponibilidade dos créditos orçamentários respectivos.</w:t>
      </w:r>
    </w:p>
    <w:p w14:paraId="52316A06"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 contratação com os fornecedores registrados na ata será formalizada pelo órgão gerenciador por intermédio de instrumento contratual, emissão de nota de empenho de despesa, autorização de compra ou outro instrumento hábil, conforme o art. 95 da Lei nº 14.133, de 2021.</w:t>
      </w:r>
    </w:p>
    <w:p w14:paraId="4CBD42D8"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 O instrumento contratual de que trata o item 5.2. deverá ser assinado no prazo de validade da ata de registro de preços.</w:t>
      </w:r>
    </w:p>
    <w:p w14:paraId="13BA2A12"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lastRenderedPageBreak/>
        <w:t>Os contratos decorrentes do sistema de registro de preços poderão ser alterados, observado o art. 124 da Lei nº 14.133, de 2021.</w:t>
      </w:r>
    </w:p>
    <w:p w14:paraId="67ECA098"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Após a homologação da licitação ou da contratação direta, deverão ser observadas as seguintes condições para formalização da ata de registro de preços:</w:t>
      </w:r>
    </w:p>
    <w:p w14:paraId="7BD9DFED"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Serão registrados na ata os preços e os quantita</w:t>
      </w:r>
      <w:r w:rsidRPr="00F973DE">
        <w:rPr>
          <w:rFonts w:ascii="Times New Roman" w:eastAsia="Arial" w:hAnsi="Times New Roman" w:cs="Times New Roman"/>
        </w:rPr>
        <w:t>ti</w:t>
      </w:r>
      <w:r w:rsidRPr="00F973DE">
        <w:rPr>
          <w:rFonts w:ascii="Times New Roman" w:eastAsia="Times New Roman" w:hAnsi="Times New Roman" w:cs="Times New Roman"/>
        </w:rPr>
        <w:t>vos do adjudicatário, não podendo ser oferecido quantitativo inferior ao máximo previsto no edital ou aviso de contratação direta e se obrigar nos limites dela;</w:t>
      </w:r>
    </w:p>
    <w:p w14:paraId="707078D6"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Será incluído na ata, na forma de anexo, o registro dos licitantes ou dos fornecedores que:</w:t>
      </w:r>
    </w:p>
    <w:p w14:paraId="25D89FC2" w14:textId="77777777" w:rsidR="00DA54AA" w:rsidRPr="00F973DE" w:rsidRDefault="00DA54AA" w:rsidP="00DA54AA">
      <w:pPr>
        <w:numPr>
          <w:ilvl w:val="3"/>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Aceitarem cotar os bens, as obras ou os serviços com preços iguais aos do adjudicatário, observada a classificação da licitação; e </w:t>
      </w:r>
    </w:p>
    <w:p w14:paraId="02758C41" w14:textId="77777777" w:rsidR="00DA54AA" w:rsidRPr="00F973DE" w:rsidRDefault="00DA54AA" w:rsidP="00DA54AA">
      <w:pPr>
        <w:numPr>
          <w:ilvl w:val="3"/>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Mantiverem sua proposta original. </w:t>
      </w:r>
      <w:bookmarkStart w:id="9" w:name="cadastro_reserva"/>
      <w:bookmarkEnd w:id="9"/>
    </w:p>
    <w:p w14:paraId="7292449F"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Será respeitada, nas contratações, a ordem de classificação dos licitantes ou dos fornecedores registrados na ata.</w:t>
      </w:r>
    </w:p>
    <w:p w14:paraId="705F6BA4"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registro a que se refere o item 5.4.2</w:t>
      </w:r>
      <w:r w:rsidRPr="00F973DE">
        <w:rPr>
          <w:rFonts w:ascii="Times New Roman" w:hAnsi="Times New Roman" w:cs="Times New Roman"/>
          <w:b/>
          <w:bCs/>
        </w:rPr>
        <w:t xml:space="preserve"> </w:t>
      </w:r>
      <w:r w:rsidRPr="00F973DE">
        <w:rPr>
          <w:rFonts w:ascii="Times New Roman" w:hAnsi="Times New Roman" w:cs="Times New Roman"/>
        </w:rPr>
        <w:t>tem por obje</w:t>
      </w:r>
      <w:r w:rsidRPr="00F973DE">
        <w:rPr>
          <w:rFonts w:ascii="Times New Roman" w:eastAsia="Arial" w:hAnsi="Times New Roman" w:cs="Times New Roman"/>
        </w:rPr>
        <w:t>ti</w:t>
      </w:r>
      <w:r w:rsidRPr="00F973DE">
        <w:rPr>
          <w:rFonts w:ascii="Times New Roman" w:hAnsi="Times New Roman" w:cs="Times New Roman"/>
        </w:rPr>
        <w:t>vo a formação de cadastro de reserva para o caso de impossibilidade de atendimento pelo signatário da ata.</w:t>
      </w:r>
    </w:p>
    <w:p w14:paraId="17B1684B"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Para fins da ordem de classificação, os licitantes ou fornecedores que aceitarem reduzir suas propostas para o preço do adjudicatário antecederão aqueles que mantiverem sua proposta original.</w:t>
      </w:r>
    </w:p>
    <w:p w14:paraId="0BFAC683" w14:textId="587548E2"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A habilitação dos licitantes que comporão o cadastro de reserva a que se refere o item </w:t>
      </w:r>
      <w:r w:rsidRPr="00F973DE">
        <w:rPr>
          <w:rFonts w:ascii="Times New Roman" w:hAnsi="Times New Roman" w:cs="Times New Roman"/>
        </w:rPr>
        <w:fldChar w:fldCharType="begin"/>
      </w:r>
      <w:r w:rsidRPr="00F973DE">
        <w:rPr>
          <w:rFonts w:ascii="Times New Roman" w:hAnsi="Times New Roman" w:cs="Times New Roman"/>
        </w:rPr>
        <w:instrText xml:space="preserve"> REF cadastro_reserva \r \h  \* MERGEFORMAT </w:instrText>
      </w:r>
      <w:r w:rsidRPr="00F973DE">
        <w:rPr>
          <w:rFonts w:ascii="Times New Roman" w:hAnsi="Times New Roman" w:cs="Times New Roman"/>
        </w:rPr>
      </w:r>
      <w:r w:rsidRPr="00F973DE">
        <w:rPr>
          <w:rFonts w:ascii="Times New Roman" w:hAnsi="Times New Roman" w:cs="Times New Roman"/>
        </w:rPr>
        <w:fldChar w:fldCharType="separate"/>
      </w:r>
      <w:r w:rsidR="003F2C36">
        <w:rPr>
          <w:rFonts w:ascii="Times New Roman" w:hAnsi="Times New Roman" w:cs="Times New Roman"/>
        </w:rPr>
        <w:t>5.4.2.2</w:t>
      </w:r>
      <w:r w:rsidRPr="00F973DE">
        <w:rPr>
          <w:rFonts w:ascii="Times New Roman" w:hAnsi="Times New Roman" w:cs="Times New Roman"/>
        </w:rPr>
        <w:fldChar w:fldCharType="end"/>
      </w:r>
      <w:r w:rsidRPr="00F973DE">
        <w:rPr>
          <w:rFonts w:ascii="Times New Roman" w:hAnsi="Times New Roman" w:cs="Times New Roman"/>
        </w:rPr>
        <w:t xml:space="preserve"> somente será efetuada quando houver necessidade de contratação dos licitantes remanescentes, nas seguintes hipóteses:</w:t>
      </w:r>
      <w:bookmarkStart w:id="10" w:name="habilitacao_reserva"/>
      <w:bookmarkEnd w:id="10"/>
    </w:p>
    <w:p w14:paraId="2E9E4B16"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Quando o licitante vencedor não assinar a ata de registro de preços, no prazo e nas condições estabelecidos no edital ou no aviso de contratação direta; e</w:t>
      </w:r>
    </w:p>
    <w:p w14:paraId="09B34703" w14:textId="2E23601E"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Quando houver o cancelamento do registro do licitante ou do registro de preços nas hipóteses previstas no item </w:t>
      </w:r>
      <w:r w:rsidRPr="00F973DE">
        <w:rPr>
          <w:rFonts w:ascii="Times New Roman" w:eastAsia="Times New Roman" w:hAnsi="Times New Roman" w:cs="Times New Roman"/>
        </w:rPr>
        <w:fldChar w:fldCharType="begin"/>
      </w:r>
      <w:r w:rsidRPr="00F973DE">
        <w:rPr>
          <w:rFonts w:ascii="Times New Roman" w:eastAsia="Times New Roman" w:hAnsi="Times New Roman" w:cs="Times New Roman"/>
        </w:rPr>
        <w:instrText xml:space="preserve"> REF cancelamento \r \h  \* MERGEFORMAT </w:instrText>
      </w:r>
      <w:r w:rsidRPr="00F973DE">
        <w:rPr>
          <w:rFonts w:ascii="Times New Roman" w:eastAsia="Times New Roman" w:hAnsi="Times New Roman" w:cs="Times New Roman"/>
        </w:rPr>
      </w:r>
      <w:r w:rsidRPr="00F973DE">
        <w:rPr>
          <w:rFonts w:ascii="Times New Roman" w:eastAsia="Times New Roman" w:hAnsi="Times New Roman" w:cs="Times New Roman"/>
        </w:rPr>
        <w:fldChar w:fldCharType="separate"/>
      </w:r>
      <w:r w:rsidR="003F2C36">
        <w:rPr>
          <w:rFonts w:ascii="Times New Roman" w:eastAsia="Times New Roman" w:hAnsi="Times New Roman" w:cs="Times New Roman"/>
        </w:rPr>
        <w:t>8</w:t>
      </w:r>
      <w:r w:rsidRPr="00F973DE">
        <w:rPr>
          <w:rFonts w:ascii="Times New Roman" w:eastAsia="Times New Roman" w:hAnsi="Times New Roman" w:cs="Times New Roman"/>
        </w:rPr>
        <w:fldChar w:fldCharType="end"/>
      </w:r>
      <w:r w:rsidRPr="00F973DE">
        <w:rPr>
          <w:rFonts w:ascii="Times New Roman" w:eastAsia="Times New Roman" w:hAnsi="Times New Roman" w:cs="Times New Roman"/>
        </w:rPr>
        <w:t>.</w:t>
      </w:r>
    </w:p>
    <w:p w14:paraId="3DB80486"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preço registrado com indicação dos licitantes e fornecedores será divulgado no PNCP e ficará disponibilizado durante a vigência da ata de registro de preços.</w:t>
      </w:r>
    </w:p>
    <w:p w14:paraId="579258A1"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5EEB10"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86C7EBB"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A ata de registro de preços será assinada por meio de assinatura digital e disponibilizada no Sistema de Registro de Preços.</w:t>
      </w:r>
    </w:p>
    <w:p w14:paraId="2546B56F" w14:textId="7AE1BFB1"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Quando o convocado não assinar a ata de registro de preços no prazo e nas condições estabelecidos no edital ou no aviso de contratação, e observado o disposto no item </w:t>
      </w:r>
      <w:r w:rsidRPr="00F973DE">
        <w:rPr>
          <w:rFonts w:ascii="Times New Roman" w:hAnsi="Times New Roman" w:cs="Times New Roman"/>
        </w:rPr>
        <w:fldChar w:fldCharType="begin"/>
      </w:r>
      <w:r w:rsidRPr="00F973DE">
        <w:rPr>
          <w:rFonts w:ascii="Times New Roman" w:hAnsi="Times New Roman" w:cs="Times New Roman"/>
        </w:rPr>
        <w:instrText xml:space="preserve"> REF habilitacao_reserva \r \h  \* MERGEFORMAT </w:instrText>
      </w:r>
      <w:r w:rsidRPr="00F973DE">
        <w:rPr>
          <w:rFonts w:ascii="Times New Roman" w:hAnsi="Times New Roman" w:cs="Times New Roman"/>
        </w:rPr>
      </w:r>
      <w:r w:rsidRPr="00F973DE">
        <w:rPr>
          <w:rFonts w:ascii="Times New Roman" w:hAnsi="Times New Roman" w:cs="Times New Roman"/>
        </w:rPr>
        <w:fldChar w:fldCharType="separate"/>
      </w:r>
      <w:r w:rsidR="003F2C36">
        <w:rPr>
          <w:rFonts w:ascii="Times New Roman" w:hAnsi="Times New Roman" w:cs="Times New Roman"/>
        </w:rPr>
        <w:t>5.7</w:t>
      </w:r>
      <w:r w:rsidRPr="00F973DE">
        <w:rPr>
          <w:rFonts w:ascii="Times New Roman" w:hAnsi="Times New Roman" w:cs="Times New Roman"/>
        </w:rPr>
        <w:fldChar w:fldCharType="end"/>
      </w:r>
      <w:r w:rsidRPr="00F973DE">
        <w:rPr>
          <w:rFonts w:ascii="Times New Roman" w:hAnsi="Times New Roman" w:cs="Times New Roman"/>
        </w:rPr>
        <w:t>, observando o item 5.7 e subitens, fica facultado à Administração convocar os licitantes remanescentes do cadastro de reserva, na ordem de classificação, para fazê-lo em igual prazo e nas condições propostas pelo primeiro classificado.</w:t>
      </w:r>
      <w:bookmarkStart w:id="11" w:name="recusa_dos_que_baixaram_preco"/>
      <w:bookmarkEnd w:id="11"/>
    </w:p>
    <w:p w14:paraId="24AB3393"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Na hipótese de nenhum dos licitantes que trata o item 5.4.2.1, aceitar a contratação nos termos do item anterior, a Administração, observados o valor es</w:t>
      </w:r>
      <w:r w:rsidRPr="00F973DE">
        <w:rPr>
          <w:rFonts w:ascii="Times New Roman" w:eastAsia="Arial" w:hAnsi="Times New Roman" w:cs="Times New Roman"/>
        </w:rPr>
        <w:t>ti</w:t>
      </w:r>
      <w:r w:rsidRPr="00F973DE">
        <w:rPr>
          <w:rFonts w:ascii="Times New Roman" w:hAnsi="Times New Roman" w:cs="Times New Roman"/>
        </w:rPr>
        <w:t>mado e sua eventual atualização nos termos do edital ou do aviso de contratação direta, poderá:</w:t>
      </w:r>
    </w:p>
    <w:p w14:paraId="56E6567B"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Convocar para negociação os demais licitantes ou fornecedores remanescentes cujos preços foram registrados sem redução, observada a ordem de classificação, com vistas à obtenção de preço melhor, mesmo que acima do preço do adjudicatário; ou</w:t>
      </w:r>
    </w:p>
    <w:p w14:paraId="5D90A2D8"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Adjudicar e firmar o contrato nas condições ofertadas pelos licitantes ou fornecedores remanescentes, atendida a ordem classificatória, quando frustrada a negociação de melhor condição.</w:t>
      </w:r>
    </w:p>
    <w:p w14:paraId="10C42378" w14:textId="190C6596"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A1E9FC" w14:textId="77777777" w:rsidR="00DA54AA" w:rsidRPr="00F973DE" w:rsidRDefault="00DA54AA" w:rsidP="00DA54AA">
      <w:pPr>
        <w:autoSpaceDE w:val="0"/>
        <w:autoSpaceDN w:val="0"/>
        <w:adjustRightInd w:val="0"/>
        <w:spacing w:after="0" w:line="240" w:lineRule="auto"/>
        <w:ind w:left="1283"/>
        <w:jc w:val="both"/>
        <w:rPr>
          <w:rFonts w:ascii="Times New Roman" w:hAnsi="Times New Roman" w:cs="Times New Roman"/>
        </w:rPr>
      </w:pPr>
    </w:p>
    <w:p w14:paraId="4F9174C1"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ALTERAÇÃO OU ATUALIZAÇÃO DOS PREÇOS REGISTRADOS</w:t>
      </w:r>
    </w:p>
    <w:p w14:paraId="1A38F8DE"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Os preços registrados poderão ser alterados ou atualizados em decorrência de eventual redução dos preços pra</w:t>
      </w:r>
      <w:r w:rsidRPr="00F973DE">
        <w:rPr>
          <w:rFonts w:ascii="Times New Roman" w:eastAsia="Calibri" w:hAnsi="Times New Roman" w:cs="Times New Roman"/>
        </w:rPr>
        <w:t>ti</w:t>
      </w:r>
      <w:r w:rsidRPr="00F973DE">
        <w:rPr>
          <w:rFonts w:ascii="Times New Roman" w:hAnsi="Times New Roman" w:cs="Times New Roman"/>
        </w:rPr>
        <w:t>cados no mercado ou de fato que eleve o custo dos bens, das obras ou dos serviços registrados, nas seguintes situações:</w:t>
      </w:r>
    </w:p>
    <w:p w14:paraId="16B00D94"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B05B1B1"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Em caso de criação, alteração ou ex</w:t>
      </w:r>
      <w:r w:rsidRPr="00F973DE">
        <w:rPr>
          <w:rFonts w:ascii="Times New Roman" w:eastAsia="Calibri" w:hAnsi="Times New Roman" w:cs="Times New Roman"/>
        </w:rPr>
        <w:t>ti</w:t>
      </w:r>
      <w:r w:rsidRPr="00F973DE">
        <w:rPr>
          <w:rFonts w:ascii="Times New Roman" w:eastAsia="Times New Roman" w:hAnsi="Times New Roman" w:cs="Times New Roman"/>
        </w:rPr>
        <w:t xml:space="preserve">nção de quaisquer tributos ou encargos legais ou a superveniência de disposições legais, com comprovada repercussão sobre os preços registrados; </w:t>
      </w:r>
    </w:p>
    <w:p w14:paraId="247EC5B8"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Na hipótese de previsão no edital ou no aviso de contratação direta de cláusula de reajustamento ou repactuação sobre os preços registrados, nos termos da Lei nº 14.133, de 2021.</w:t>
      </w:r>
    </w:p>
    <w:p w14:paraId="2E73E568" w14:textId="77777777" w:rsidR="00DA54AA" w:rsidRPr="00F973DE" w:rsidRDefault="00DA54AA" w:rsidP="00DA54AA">
      <w:pPr>
        <w:numPr>
          <w:ilvl w:val="3"/>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No caso do reajustamento, deverá ser respeitada a contagem da anualidade e o índice previstos para a contratação;  </w:t>
      </w:r>
    </w:p>
    <w:p w14:paraId="2F349E26" w14:textId="5D9A2EC1" w:rsidR="00DA54AA" w:rsidRPr="00F973DE" w:rsidRDefault="00DA54AA" w:rsidP="00DA54AA">
      <w:pPr>
        <w:numPr>
          <w:ilvl w:val="3"/>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No caso da repactuação, poderá ser a pedido do interessado, conforme critérios definidos para a contratação.</w:t>
      </w:r>
    </w:p>
    <w:p w14:paraId="7F008384" w14:textId="77777777" w:rsidR="00DA54AA" w:rsidRPr="00F973DE" w:rsidRDefault="00DA54AA" w:rsidP="00DA54AA">
      <w:pPr>
        <w:spacing w:after="0" w:line="240" w:lineRule="auto"/>
        <w:ind w:left="1728"/>
        <w:jc w:val="both"/>
        <w:rPr>
          <w:rFonts w:ascii="Times New Roman" w:eastAsia="Times New Roman" w:hAnsi="Times New Roman" w:cs="Times New Roman"/>
        </w:rPr>
      </w:pPr>
    </w:p>
    <w:p w14:paraId="10A3E9B4"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NEGOCIAÇÃO DE PREÇOS REGISTRADOS</w:t>
      </w:r>
    </w:p>
    <w:p w14:paraId="7B496652"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Na hipótese de o preço registrado tornar-se superior ao preço pra</w:t>
      </w:r>
      <w:r w:rsidRPr="00F973DE">
        <w:rPr>
          <w:rFonts w:ascii="Times New Roman" w:eastAsia="Calibri" w:hAnsi="Times New Roman" w:cs="Times New Roman"/>
        </w:rPr>
        <w:t>ti</w:t>
      </w:r>
      <w:r w:rsidRPr="00F973DE">
        <w:rPr>
          <w:rFonts w:ascii="Times New Roman" w:hAnsi="Times New Roman" w:cs="Times New Roman"/>
        </w:rPr>
        <w:t>cado no mercado por mo</w:t>
      </w:r>
      <w:r w:rsidRPr="00F973DE">
        <w:rPr>
          <w:rFonts w:ascii="Times New Roman" w:eastAsia="Calibri" w:hAnsi="Times New Roman" w:cs="Times New Roman"/>
        </w:rPr>
        <w:t>ti</w:t>
      </w:r>
      <w:r w:rsidRPr="00F973DE">
        <w:rPr>
          <w:rFonts w:ascii="Times New Roman" w:hAnsi="Times New Roman" w:cs="Times New Roman"/>
        </w:rPr>
        <w:t>vo superveniente, o órgão ou en</w:t>
      </w:r>
      <w:r w:rsidRPr="00F973DE">
        <w:rPr>
          <w:rFonts w:ascii="Times New Roman" w:eastAsia="Calibri" w:hAnsi="Times New Roman" w:cs="Times New Roman"/>
        </w:rPr>
        <w:t>ti</w:t>
      </w:r>
      <w:r w:rsidRPr="00F973DE">
        <w:rPr>
          <w:rFonts w:ascii="Times New Roman" w:hAnsi="Times New Roman" w:cs="Times New Roman"/>
        </w:rPr>
        <w:t>dade gerenciadora convocará o fornecedor para negociar a redução do preço registrado.</w:t>
      </w:r>
    </w:p>
    <w:p w14:paraId="49E74004"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Caso não aceite reduzir seu preço aos valores pra</w:t>
      </w:r>
      <w:r w:rsidRPr="00F973DE">
        <w:rPr>
          <w:rFonts w:ascii="Times New Roman" w:eastAsia="Calibri" w:hAnsi="Times New Roman" w:cs="Times New Roman"/>
        </w:rPr>
        <w:t>ti</w:t>
      </w:r>
      <w:r w:rsidRPr="00F973DE">
        <w:rPr>
          <w:rFonts w:ascii="Times New Roman" w:eastAsia="Times New Roman" w:hAnsi="Times New Roman" w:cs="Times New Roman"/>
        </w:rPr>
        <w:t>cados pelo mercado, o fornecedor será liberado do compromisso assumido quanto ao item registrado, sem aplicação de penalidades administrativas.</w:t>
      </w:r>
    </w:p>
    <w:p w14:paraId="478FA668"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bookmarkStart w:id="12" w:name="_Ref157008094"/>
      <w:r w:rsidRPr="00F973DE">
        <w:rPr>
          <w:rFonts w:ascii="Times New Roman" w:eastAsia="Times New Roman" w:hAnsi="Times New Roman" w:cs="Times New Roman"/>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12"/>
      <w:r w:rsidRPr="00F973DE">
        <w:rPr>
          <w:rFonts w:ascii="Times New Roman" w:eastAsia="Times New Roman" w:hAnsi="Times New Roman" w:cs="Times New Roman"/>
        </w:rPr>
        <w:t xml:space="preserve"> </w:t>
      </w:r>
    </w:p>
    <w:p w14:paraId="6CEFAC29"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Se não obtiver êxito nas negociações, o órgão ou en</w:t>
      </w:r>
      <w:r w:rsidRPr="00F973DE">
        <w:rPr>
          <w:rFonts w:ascii="Times New Roman" w:eastAsia="Calibri" w:hAnsi="Times New Roman" w:cs="Times New Roman"/>
        </w:rPr>
        <w:t>tid</w:t>
      </w:r>
      <w:r w:rsidRPr="00F973DE">
        <w:rPr>
          <w:rFonts w:ascii="Times New Roman" w:eastAsia="Times New Roman" w:hAnsi="Times New Roman" w:cs="Times New Roman"/>
        </w:rPr>
        <w:t>ade gerenciadora procederá ao cancelamento da ata de registro de preços, adotando as medidas cabíveis para obtenção de contratação mais vantajosa.</w:t>
      </w:r>
      <w:bookmarkStart w:id="13" w:name="reducao_preco_mercado_negociacao_frustra"/>
      <w:bookmarkEnd w:id="13"/>
    </w:p>
    <w:p w14:paraId="41AC8C91"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Na hipótese de redução do preço registrado, o gerenciador comunicará aos órgãos e às en</w:t>
      </w:r>
      <w:r w:rsidRPr="00F973DE">
        <w:rPr>
          <w:rFonts w:ascii="Times New Roman" w:eastAsia="Calibri" w:hAnsi="Times New Roman" w:cs="Times New Roman"/>
        </w:rPr>
        <w:t>ti</w:t>
      </w:r>
      <w:r w:rsidRPr="00F973DE">
        <w:rPr>
          <w:rFonts w:ascii="Times New Roman" w:eastAsia="Times New Roman" w:hAnsi="Times New Roman" w:cs="Times New Roman"/>
        </w:rPr>
        <w:t xml:space="preserve">dades que </w:t>
      </w:r>
      <w:r w:rsidRPr="00F973DE">
        <w:rPr>
          <w:rFonts w:ascii="Times New Roman" w:eastAsia="Calibri" w:hAnsi="Times New Roman" w:cs="Times New Roman"/>
        </w:rPr>
        <w:t>ti</w:t>
      </w:r>
      <w:r w:rsidRPr="00F973DE">
        <w:rPr>
          <w:rFonts w:ascii="Times New Roman" w:eastAsia="Times New Roman" w:hAnsi="Times New Roman" w:cs="Times New Roman"/>
        </w:rPr>
        <w:t>verem firmado contratos decorrentes da ata de registro de preços para que avaliem a conveniência e a oportunidade de diligenciarem negociação com vistas à alteração contratual, observado o disposto no art. 124 da Lei nº 14.133, de 2021.</w:t>
      </w:r>
    </w:p>
    <w:p w14:paraId="13997144"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hipotese_preco_mercado_maior"/>
      <w:bookmarkEnd w:id="14"/>
    </w:p>
    <w:p w14:paraId="009B0856"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Neste caso, o fornecedor encaminhará, juntamente com o pedido de alteração, a documentação comprobatória ou </w:t>
      </w:r>
      <w:proofErr w:type="spellStart"/>
      <w:r w:rsidRPr="00F973DE">
        <w:rPr>
          <w:rFonts w:ascii="Times New Roman" w:eastAsia="Times New Roman" w:hAnsi="Times New Roman" w:cs="Times New Roman"/>
        </w:rPr>
        <w:t>a</w:t>
      </w:r>
      <w:proofErr w:type="spellEnd"/>
      <w:r w:rsidRPr="00F973DE">
        <w:rPr>
          <w:rFonts w:ascii="Times New Roman" w:eastAsia="Times New Roman" w:hAnsi="Times New Roman" w:cs="Times New Roman"/>
        </w:rPr>
        <w:t xml:space="preserve"> planilha de custos que demonstre a inviabilidade do preço registrado em relação às condições inicialmente pactuadas.</w:t>
      </w:r>
      <w:bookmarkStart w:id="15" w:name="prova_preco_mercado_maior"/>
      <w:bookmarkEnd w:id="15"/>
    </w:p>
    <w:p w14:paraId="569B7B6C" w14:textId="7B5FDA1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Não hipótese de não comprovação da existência de fato superveniente que inviabilize o preço registrado, o pedido será indeferido pelo órgão ou en</w:t>
      </w:r>
      <w:r w:rsidRPr="00F973DE">
        <w:rPr>
          <w:rFonts w:ascii="Times New Roman" w:eastAsia="Calibri" w:hAnsi="Times New Roman" w:cs="Times New Roman"/>
        </w:rPr>
        <w:t>ti</w:t>
      </w:r>
      <w:r w:rsidRPr="00F973DE">
        <w:rPr>
          <w:rFonts w:ascii="Times New Roman" w:eastAsia="Times New Roman" w:hAnsi="Times New Roman" w:cs="Times New Roman"/>
        </w:rPr>
        <w:t xml:space="preserve">dade gerenciadora e o fornecedor deverá cumprir as obrigações estabelecidas na ata, sob pena de cancelamento do seu registro, nos termos do item </w:t>
      </w:r>
      <w:r w:rsidRPr="00F973DE">
        <w:rPr>
          <w:rFonts w:ascii="Times New Roman" w:eastAsia="Times New Roman" w:hAnsi="Times New Roman" w:cs="Times New Roman"/>
        </w:rPr>
        <w:fldChar w:fldCharType="begin"/>
      </w:r>
      <w:r w:rsidRPr="00F973DE">
        <w:rPr>
          <w:rFonts w:ascii="Times New Roman" w:eastAsia="Times New Roman" w:hAnsi="Times New Roman" w:cs="Times New Roman"/>
        </w:rPr>
        <w:instrText xml:space="preserve"> REF cancelamento_do_fornecedor \r \h  \* MERGEFORMAT </w:instrText>
      </w:r>
      <w:r w:rsidRPr="00F973DE">
        <w:rPr>
          <w:rFonts w:ascii="Times New Roman" w:eastAsia="Times New Roman" w:hAnsi="Times New Roman" w:cs="Times New Roman"/>
        </w:rPr>
      </w:r>
      <w:r w:rsidRPr="00F973DE">
        <w:rPr>
          <w:rFonts w:ascii="Times New Roman" w:eastAsia="Times New Roman" w:hAnsi="Times New Roman" w:cs="Times New Roman"/>
        </w:rPr>
        <w:fldChar w:fldCharType="separate"/>
      </w:r>
      <w:r w:rsidR="003F2C36">
        <w:rPr>
          <w:rFonts w:ascii="Times New Roman" w:eastAsia="Times New Roman" w:hAnsi="Times New Roman" w:cs="Times New Roman"/>
        </w:rPr>
        <w:t>8.1</w:t>
      </w:r>
      <w:r w:rsidRPr="00F973DE">
        <w:rPr>
          <w:rFonts w:ascii="Times New Roman" w:eastAsia="Times New Roman" w:hAnsi="Times New Roman" w:cs="Times New Roman"/>
        </w:rPr>
        <w:fldChar w:fldCharType="end"/>
      </w:r>
      <w:r w:rsidRPr="00F973DE">
        <w:rPr>
          <w:rFonts w:ascii="Times New Roman" w:eastAsia="Times New Roman" w:hAnsi="Times New Roman" w:cs="Times New Roman"/>
        </w:rPr>
        <w:t>, sem prejuízo das sanções previstas na Lei nº 14.133, de 2021, e na legislação aplicável.</w:t>
      </w:r>
      <w:bookmarkStart w:id="16" w:name="nao_comprovacao_majoracao_mercado"/>
      <w:bookmarkEnd w:id="16"/>
    </w:p>
    <w:p w14:paraId="25DAB036" w14:textId="2A63E674"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F973DE">
        <w:rPr>
          <w:rFonts w:ascii="Times New Roman" w:eastAsia="Times New Roman" w:hAnsi="Times New Roman" w:cs="Times New Roman"/>
        </w:rPr>
        <w:fldChar w:fldCharType="begin"/>
      </w:r>
      <w:r w:rsidRPr="00F973DE">
        <w:rPr>
          <w:rFonts w:ascii="Times New Roman" w:eastAsia="Times New Roman" w:hAnsi="Times New Roman" w:cs="Times New Roman"/>
        </w:rPr>
        <w:instrText xml:space="preserve"> REF _Ref157008094 \n \h  \* MERGEFORMAT </w:instrText>
      </w:r>
      <w:r w:rsidRPr="00F973DE">
        <w:rPr>
          <w:rFonts w:ascii="Times New Roman" w:eastAsia="Times New Roman" w:hAnsi="Times New Roman" w:cs="Times New Roman"/>
        </w:rPr>
      </w:r>
      <w:r w:rsidRPr="00F973DE">
        <w:rPr>
          <w:rFonts w:ascii="Times New Roman" w:eastAsia="Times New Roman" w:hAnsi="Times New Roman" w:cs="Times New Roman"/>
        </w:rPr>
        <w:fldChar w:fldCharType="separate"/>
      </w:r>
      <w:r w:rsidR="003F2C36">
        <w:rPr>
          <w:rFonts w:ascii="Times New Roman" w:eastAsia="Times New Roman" w:hAnsi="Times New Roman" w:cs="Times New Roman"/>
        </w:rPr>
        <w:t>7.1.2</w:t>
      </w:r>
      <w:r w:rsidRPr="00F973DE">
        <w:rPr>
          <w:rFonts w:ascii="Times New Roman" w:eastAsia="Times New Roman" w:hAnsi="Times New Roman" w:cs="Times New Roman"/>
        </w:rPr>
        <w:fldChar w:fldCharType="end"/>
      </w:r>
      <w:r w:rsidRPr="00F973DE">
        <w:rPr>
          <w:rFonts w:ascii="Times New Roman" w:eastAsia="Times New Roman" w:hAnsi="Times New Roman" w:cs="Times New Roman"/>
        </w:rPr>
        <w:t>.</w:t>
      </w:r>
    </w:p>
    <w:p w14:paraId="51A6BB9E" w14:textId="11144310"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lastRenderedPageBreak/>
        <w:t xml:space="preserve">Se não obtiver êxito nas negociações, o órgão ou entidade gerenciadora procederá ao cancelamento da ata de registro de preços, nos termos do item </w:t>
      </w:r>
      <w:r w:rsidRPr="00F973DE">
        <w:rPr>
          <w:rFonts w:ascii="Times New Roman" w:eastAsia="Times New Roman" w:hAnsi="Times New Roman" w:cs="Times New Roman"/>
        </w:rPr>
        <w:fldChar w:fldCharType="begin"/>
      </w:r>
      <w:r w:rsidRPr="00F973DE">
        <w:rPr>
          <w:rFonts w:ascii="Times New Roman" w:eastAsia="Times New Roman" w:hAnsi="Times New Roman" w:cs="Times New Roman"/>
        </w:rPr>
        <w:instrText xml:space="preserve"> REF cancelamento_da_ata \r \h  \* MERGEFORMAT </w:instrText>
      </w:r>
      <w:r w:rsidRPr="00F973DE">
        <w:rPr>
          <w:rFonts w:ascii="Times New Roman" w:eastAsia="Times New Roman" w:hAnsi="Times New Roman" w:cs="Times New Roman"/>
        </w:rPr>
      </w:r>
      <w:r w:rsidRPr="00F973DE">
        <w:rPr>
          <w:rFonts w:ascii="Times New Roman" w:eastAsia="Times New Roman" w:hAnsi="Times New Roman" w:cs="Times New Roman"/>
        </w:rPr>
        <w:fldChar w:fldCharType="separate"/>
      </w:r>
      <w:r w:rsidR="003F2C36">
        <w:rPr>
          <w:rFonts w:ascii="Times New Roman" w:eastAsia="Times New Roman" w:hAnsi="Times New Roman" w:cs="Times New Roman"/>
        </w:rPr>
        <w:t>8.4</w:t>
      </w:r>
      <w:r w:rsidRPr="00F973DE">
        <w:rPr>
          <w:rFonts w:ascii="Times New Roman" w:eastAsia="Times New Roman" w:hAnsi="Times New Roman" w:cs="Times New Roman"/>
        </w:rPr>
        <w:fldChar w:fldCharType="end"/>
      </w:r>
      <w:r w:rsidRPr="00F973DE">
        <w:rPr>
          <w:rFonts w:ascii="Times New Roman" w:eastAsia="Times New Roman" w:hAnsi="Times New Roman" w:cs="Times New Roman"/>
        </w:rPr>
        <w:t>, e adotará as medidas cabíveis para a obtenção da contratação mais vantajosa.</w:t>
      </w:r>
      <w:bookmarkStart w:id="17" w:name="majora_preco_mercado_negociacao_frustra"/>
      <w:bookmarkEnd w:id="17"/>
    </w:p>
    <w:p w14:paraId="0478787D" w14:textId="3ED3E186"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Na hipótese de comprovação da majoração do preço de mercado que inviabilize o preço registrado, conforme previsto no item </w:t>
      </w:r>
      <w:r w:rsidRPr="00F973DE">
        <w:rPr>
          <w:rFonts w:ascii="Times New Roman" w:eastAsia="Times New Roman" w:hAnsi="Times New Roman" w:cs="Times New Roman"/>
        </w:rPr>
        <w:fldChar w:fldCharType="begin"/>
      </w:r>
      <w:r w:rsidRPr="00F973DE">
        <w:rPr>
          <w:rFonts w:ascii="Times New Roman" w:eastAsia="Times New Roman" w:hAnsi="Times New Roman" w:cs="Times New Roman"/>
        </w:rPr>
        <w:instrText xml:space="preserve"> REF hipotese_preco_mercado_maior \r \h  \* MERGEFORMAT </w:instrText>
      </w:r>
      <w:r w:rsidRPr="00F973DE">
        <w:rPr>
          <w:rFonts w:ascii="Times New Roman" w:eastAsia="Times New Roman" w:hAnsi="Times New Roman" w:cs="Times New Roman"/>
        </w:rPr>
      </w:r>
      <w:r w:rsidRPr="00F973DE">
        <w:rPr>
          <w:rFonts w:ascii="Times New Roman" w:eastAsia="Times New Roman" w:hAnsi="Times New Roman" w:cs="Times New Roman"/>
        </w:rPr>
        <w:fldChar w:fldCharType="separate"/>
      </w:r>
      <w:r w:rsidR="003F2C36">
        <w:rPr>
          <w:rFonts w:ascii="Times New Roman" w:eastAsia="Times New Roman" w:hAnsi="Times New Roman" w:cs="Times New Roman"/>
        </w:rPr>
        <w:t>7.2</w:t>
      </w:r>
      <w:r w:rsidRPr="00F973DE">
        <w:rPr>
          <w:rFonts w:ascii="Times New Roman" w:eastAsia="Times New Roman" w:hAnsi="Times New Roman" w:cs="Times New Roman"/>
        </w:rPr>
        <w:fldChar w:fldCharType="end"/>
      </w:r>
      <w:r w:rsidRPr="00F973DE">
        <w:rPr>
          <w:rFonts w:ascii="Times New Roman" w:eastAsia="Times New Roman" w:hAnsi="Times New Roman" w:cs="Times New Roman"/>
        </w:rPr>
        <w:t xml:space="preserve"> e no item </w:t>
      </w:r>
      <w:r w:rsidRPr="00F973DE">
        <w:rPr>
          <w:rFonts w:ascii="Times New Roman" w:eastAsia="Times New Roman" w:hAnsi="Times New Roman" w:cs="Times New Roman"/>
        </w:rPr>
        <w:fldChar w:fldCharType="begin"/>
      </w:r>
      <w:r w:rsidRPr="00F973DE">
        <w:rPr>
          <w:rFonts w:ascii="Times New Roman" w:eastAsia="Times New Roman" w:hAnsi="Times New Roman" w:cs="Times New Roman"/>
        </w:rPr>
        <w:instrText xml:space="preserve"> REF prova_preco_mercado_maior \r \h  \* MERGEFORMAT </w:instrText>
      </w:r>
      <w:r w:rsidRPr="00F973DE">
        <w:rPr>
          <w:rFonts w:ascii="Times New Roman" w:eastAsia="Times New Roman" w:hAnsi="Times New Roman" w:cs="Times New Roman"/>
        </w:rPr>
      </w:r>
      <w:r w:rsidRPr="00F973DE">
        <w:rPr>
          <w:rFonts w:ascii="Times New Roman" w:eastAsia="Times New Roman" w:hAnsi="Times New Roman" w:cs="Times New Roman"/>
        </w:rPr>
        <w:fldChar w:fldCharType="separate"/>
      </w:r>
      <w:r w:rsidR="003F2C36">
        <w:rPr>
          <w:rFonts w:ascii="Times New Roman" w:eastAsia="Times New Roman" w:hAnsi="Times New Roman" w:cs="Times New Roman"/>
        </w:rPr>
        <w:t>7.2.1</w:t>
      </w:r>
      <w:r w:rsidRPr="00F973DE">
        <w:rPr>
          <w:rFonts w:ascii="Times New Roman" w:eastAsia="Times New Roman" w:hAnsi="Times New Roman" w:cs="Times New Roman"/>
        </w:rPr>
        <w:fldChar w:fldCharType="end"/>
      </w:r>
      <w:r w:rsidRPr="00F973DE">
        <w:rPr>
          <w:rFonts w:ascii="Times New Roman" w:eastAsia="Times New Roman" w:hAnsi="Times New Roman" w:cs="Times New Roman"/>
        </w:rPr>
        <w:t>, o órgão ou en</w:t>
      </w:r>
      <w:r w:rsidRPr="00F973DE">
        <w:rPr>
          <w:rFonts w:ascii="Times New Roman" w:eastAsia="Calibri" w:hAnsi="Times New Roman" w:cs="Times New Roman"/>
        </w:rPr>
        <w:t>ti</w:t>
      </w:r>
      <w:r w:rsidRPr="00F973DE">
        <w:rPr>
          <w:rFonts w:ascii="Times New Roman" w:eastAsia="Times New Roman" w:hAnsi="Times New Roman" w:cs="Times New Roman"/>
        </w:rPr>
        <w:t>dade gerenciadora atualizará o preço registrado, de acordo com a realidade dos valores praticados pelo mercado.</w:t>
      </w:r>
    </w:p>
    <w:p w14:paraId="1CB30FF4" w14:textId="51C26440"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 O órgão ou en</w:t>
      </w:r>
      <w:r w:rsidRPr="00F973DE">
        <w:rPr>
          <w:rFonts w:ascii="Times New Roman" w:eastAsia="Calibri" w:hAnsi="Times New Roman" w:cs="Times New Roman"/>
        </w:rPr>
        <w:t>ti</w:t>
      </w:r>
      <w:r w:rsidRPr="00F973DE">
        <w:rPr>
          <w:rFonts w:ascii="Times New Roman" w:eastAsia="Times New Roman" w:hAnsi="Times New Roman" w:cs="Times New Roman"/>
        </w:rPr>
        <w:t>dade gerenciadora comunicará aos órgãos e às en</w:t>
      </w:r>
      <w:r w:rsidRPr="00F973DE">
        <w:rPr>
          <w:rFonts w:ascii="Times New Roman" w:eastAsia="Calibri" w:hAnsi="Times New Roman" w:cs="Times New Roman"/>
        </w:rPr>
        <w:t>ti</w:t>
      </w:r>
      <w:r w:rsidRPr="00F973DE">
        <w:rPr>
          <w:rFonts w:ascii="Times New Roman" w:eastAsia="Times New Roman" w:hAnsi="Times New Roman" w:cs="Times New Roman"/>
        </w:rPr>
        <w:t xml:space="preserve">dades que </w:t>
      </w:r>
      <w:r w:rsidRPr="00F973DE">
        <w:rPr>
          <w:rFonts w:ascii="Times New Roman" w:eastAsia="Calibri" w:hAnsi="Times New Roman" w:cs="Times New Roman"/>
        </w:rPr>
        <w:t>ti</w:t>
      </w:r>
      <w:r w:rsidRPr="00F973DE">
        <w:rPr>
          <w:rFonts w:ascii="Times New Roman" w:eastAsia="Times New Roman" w:hAnsi="Times New Roman" w:cs="Times New Roman"/>
        </w:rPr>
        <w:t>verem firmado contratos decorrentes da ata de registro de preços sobre a efe</w:t>
      </w:r>
      <w:r w:rsidRPr="00F973DE">
        <w:rPr>
          <w:rFonts w:ascii="Times New Roman" w:eastAsia="Calibri" w:hAnsi="Times New Roman" w:cs="Times New Roman"/>
        </w:rPr>
        <w:t>ti</w:t>
      </w:r>
      <w:r w:rsidRPr="00F973DE">
        <w:rPr>
          <w:rFonts w:ascii="Times New Roman" w:eastAsia="Times New Roman" w:hAnsi="Times New Roman" w:cs="Times New Roman"/>
        </w:rPr>
        <w:t>va alteração do preço registrado, para que avaliem a necessidade de alteração contratual, observado o disposto no art. 124 da Lei nº 14.133, de 2021.</w:t>
      </w:r>
    </w:p>
    <w:p w14:paraId="298CCA7C" w14:textId="77777777" w:rsidR="00DA54AA" w:rsidRPr="00F973DE" w:rsidRDefault="00DA54AA" w:rsidP="00DA54AA">
      <w:pPr>
        <w:spacing w:after="0" w:line="240" w:lineRule="auto"/>
        <w:ind w:left="1497"/>
        <w:jc w:val="both"/>
        <w:rPr>
          <w:rFonts w:ascii="Times New Roman" w:eastAsia="Times New Roman" w:hAnsi="Times New Roman" w:cs="Times New Roman"/>
        </w:rPr>
      </w:pPr>
    </w:p>
    <w:p w14:paraId="1C77D47E"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CANCELAMENTO DO REGISTRO DO LICITANTE VENCEDOR E DOS PREÇOS REGISTRADOS</w:t>
      </w:r>
      <w:bookmarkStart w:id="18" w:name="cancelamento"/>
      <w:bookmarkEnd w:id="18"/>
    </w:p>
    <w:p w14:paraId="3C1F98E0"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registro do fornecedor será cancelado pelo gerenciador, quando o fornecedor:</w:t>
      </w:r>
      <w:bookmarkStart w:id="19" w:name="cancelamento_do_fornecedor"/>
      <w:bookmarkEnd w:id="19"/>
    </w:p>
    <w:p w14:paraId="23389E92"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Descumprir as condições da ata de registro de preços, sem motivo justificado;</w:t>
      </w:r>
    </w:p>
    <w:p w14:paraId="4E280EAC"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Não re</w:t>
      </w:r>
      <w:r w:rsidRPr="00F973DE">
        <w:rPr>
          <w:rFonts w:ascii="Times New Roman" w:eastAsia="Arial" w:hAnsi="Times New Roman" w:cs="Times New Roman"/>
        </w:rPr>
        <w:t>ti</w:t>
      </w:r>
      <w:r w:rsidRPr="00F973DE">
        <w:rPr>
          <w:rFonts w:ascii="Times New Roman" w:eastAsia="Times New Roman" w:hAnsi="Times New Roman" w:cs="Times New Roman"/>
        </w:rPr>
        <w:t>rar a nota de empenho, ou instrumento equivalente, no prazo estabelecido pela Administração sem justificativa razoável;</w:t>
      </w:r>
    </w:p>
    <w:p w14:paraId="71C7A8D5"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Não aceitar manter seu preço registrado, na hipótese prevista no artigo 27, § 2º, do Decreto nº 11.462, de 2023; ou</w:t>
      </w:r>
    </w:p>
    <w:p w14:paraId="13A4F71B"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 Sofrer sanção prevista nos incisos III ou IV do caput do art. 156 da Lei nº 14.133, de 2021.</w:t>
      </w:r>
    </w:p>
    <w:p w14:paraId="3AA886DF" w14:textId="77777777" w:rsidR="00DA54AA" w:rsidRPr="00F973DE" w:rsidRDefault="00DA54AA" w:rsidP="00DA54AA">
      <w:pPr>
        <w:numPr>
          <w:ilvl w:val="3"/>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E4AFE76" w14:textId="7BFA86EE"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 O cancelamento de registros nas hipóteses previstas no item </w:t>
      </w:r>
      <w:r w:rsidRPr="00F973DE">
        <w:rPr>
          <w:rFonts w:ascii="Times New Roman" w:hAnsi="Times New Roman" w:cs="Times New Roman"/>
        </w:rPr>
        <w:fldChar w:fldCharType="begin"/>
      </w:r>
      <w:r w:rsidRPr="00F973DE">
        <w:rPr>
          <w:rFonts w:ascii="Times New Roman" w:hAnsi="Times New Roman" w:cs="Times New Roman"/>
        </w:rPr>
        <w:instrText xml:space="preserve"> REF cancelamento_do_fornecedor \r \h  \* MERGEFORMAT </w:instrText>
      </w:r>
      <w:r w:rsidRPr="00F973DE">
        <w:rPr>
          <w:rFonts w:ascii="Times New Roman" w:hAnsi="Times New Roman" w:cs="Times New Roman"/>
        </w:rPr>
      </w:r>
      <w:r w:rsidRPr="00F973DE">
        <w:rPr>
          <w:rFonts w:ascii="Times New Roman" w:hAnsi="Times New Roman" w:cs="Times New Roman"/>
        </w:rPr>
        <w:fldChar w:fldCharType="separate"/>
      </w:r>
      <w:r w:rsidR="003F2C36">
        <w:rPr>
          <w:rFonts w:ascii="Times New Roman" w:hAnsi="Times New Roman" w:cs="Times New Roman"/>
        </w:rPr>
        <w:t>8.1</w:t>
      </w:r>
      <w:r w:rsidRPr="00F973DE">
        <w:rPr>
          <w:rFonts w:ascii="Times New Roman" w:hAnsi="Times New Roman" w:cs="Times New Roman"/>
        </w:rPr>
        <w:fldChar w:fldCharType="end"/>
      </w:r>
      <w:r w:rsidRPr="00F973DE">
        <w:rPr>
          <w:rFonts w:ascii="Times New Roman" w:hAnsi="Times New Roman" w:cs="Times New Roman"/>
        </w:rPr>
        <w:t xml:space="preserve"> será formalizado por despacho do órgão ou da entidade gerenciadora, garantidos os princípios do contraditório e da ampla defesa.</w:t>
      </w:r>
    </w:p>
    <w:p w14:paraId="4E10F2D2"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14:paraId="7B40492A"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20" w:name="cancelamento_da_ata"/>
      <w:bookmarkEnd w:id="20"/>
      <w:r w:rsidRPr="00F973DE">
        <w:rPr>
          <w:rFonts w:ascii="Times New Roman" w:hAnsi="Times New Roman" w:cs="Times New Roman"/>
        </w:rPr>
        <w:t xml:space="preserve"> </w:t>
      </w:r>
    </w:p>
    <w:p w14:paraId="6C43B928"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Por razão de interesse público;</w:t>
      </w:r>
    </w:p>
    <w:p w14:paraId="7D2318C2"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A pedido do fornecedor, decorrente de caso fortuito ou força maior; ou</w:t>
      </w:r>
    </w:p>
    <w:p w14:paraId="4679B39A" w14:textId="1940CBB8"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Se não houver êxito nas negociações, nas hipóteses em que o preço de mercado tornar-se superior ou inferior ao preço registrado, nos termos do artigos 26, § 3º </w:t>
      </w:r>
      <w:proofErr w:type="gramStart"/>
      <w:r w:rsidRPr="00F973DE">
        <w:rPr>
          <w:rFonts w:ascii="Times New Roman" w:eastAsia="Times New Roman" w:hAnsi="Times New Roman" w:cs="Times New Roman"/>
        </w:rPr>
        <w:t>e  27</w:t>
      </w:r>
      <w:proofErr w:type="gramEnd"/>
      <w:r w:rsidRPr="00F973DE">
        <w:rPr>
          <w:rFonts w:ascii="Times New Roman" w:eastAsia="Times New Roman" w:hAnsi="Times New Roman" w:cs="Times New Roman"/>
        </w:rPr>
        <w:t xml:space="preserve">, § 4º, ambos do Decreto nº 11.462, de 2023. </w:t>
      </w:r>
    </w:p>
    <w:p w14:paraId="65D40F0F" w14:textId="77777777" w:rsidR="00DA54AA" w:rsidRPr="00F973DE" w:rsidRDefault="00DA54AA" w:rsidP="00DA54AA">
      <w:pPr>
        <w:spacing w:after="0" w:line="240" w:lineRule="auto"/>
        <w:ind w:left="1497"/>
        <w:jc w:val="both"/>
        <w:rPr>
          <w:rFonts w:ascii="Times New Roman" w:eastAsia="Times New Roman" w:hAnsi="Times New Roman" w:cs="Times New Roman"/>
        </w:rPr>
      </w:pPr>
    </w:p>
    <w:p w14:paraId="45EBEECA"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DAS PENALIDADES</w:t>
      </w:r>
    </w:p>
    <w:p w14:paraId="07349F0B"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O descumprimento da Ata de Registro de Preços ensejará aplicação das penalidades estabelecidas no edital ou no aviso de contratação direta.</w:t>
      </w:r>
    </w:p>
    <w:p w14:paraId="08C60C71" w14:textId="77777777" w:rsidR="00DA54AA" w:rsidRPr="00F973DE" w:rsidRDefault="00DA54AA" w:rsidP="00DA54AA">
      <w:pPr>
        <w:numPr>
          <w:ilvl w:val="2"/>
          <w:numId w:val="30"/>
        </w:numPr>
        <w:spacing w:after="0" w:line="240" w:lineRule="auto"/>
        <w:jc w:val="both"/>
        <w:rPr>
          <w:rFonts w:ascii="Times New Roman" w:eastAsia="Times New Roman" w:hAnsi="Times New Roman" w:cs="Times New Roman"/>
        </w:rPr>
      </w:pPr>
      <w:r w:rsidRPr="00F973DE">
        <w:rPr>
          <w:rFonts w:ascii="Times New Roman" w:eastAsia="Times New Roman" w:hAnsi="Times New Roman" w:cs="Times New Roman"/>
        </w:rPr>
        <w:t xml:space="preserve">As sanções também se aplicam aos integrantes do cadastro de reserva no registro de preços que, convocados, não honrarem o compromisso assumido injustificadamente após terem assinado a ata. </w:t>
      </w:r>
    </w:p>
    <w:p w14:paraId="30D7FB4E"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8D0B846" w14:textId="447C71C6"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lastRenderedPageBreak/>
        <w:t xml:space="preserve">O órgão ou entidade participante deverá comunicar ao órgão gerenciador qualquer das ocorrências previstas no item </w:t>
      </w:r>
      <w:r w:rsidRPr="00F973DE">
        <w:rPr>
          <w:rFonts w:ascii="Times New Roman" w:hAnsi="Times New Roman" w:cs="Times New Roman"/>
        </w:rPr>
        <w:fldChar w:fldCharType="begin"/>
      </w:r>
      <w:r w:rsidRPr="00F973DE">
        <w:rPr>
          <w:rFonts w:ascii="Times New Roman" w:hAnsi="Times New Roman" w:cs="Times New Roman"/>
        </w:rPr>
        <w:instrText xml:space="preserve"> REF _Ref157007874 \n \h  \* MERGEFORMAT </w:instrText>
      </w:r>
      <w:r w:rsidRPr="00F973DE">
        <w:rPr>
          <w:rFonts w:ascii="Times New Roman" w:hAnsi="Times New Roman" w:cs="Times New Roman"/>
        </w:rPr>
        <w:fldChar w:fldCharType="separate"/>
      </w:r>
      <w:r w:rsidR="003F2C36">
        <w:rPr>
          <w:rFonts w:ascii="Times New Roman" w:hAnsi="Times New Roman" w:cs="Times New Roman"/>
          <w:b/>
          <w:bCs/>
        </w:rPr>
        <w:t>Erro! Fonte de referência não encontrada.</w:t>
      </w:r>
      <w:r w:rsidRPr="00F973DE">
        <w:rPr>
          <w:rFonts w:ascii="Times New Roman" w:hAnsi="Times New Roman" w:cs="Times New Roman"/>
        </w:rPr>
        <w:fldChar w:fldCharType="end"/>
      </w:r>
      <w:r w:rsidRPr="00F973DE">
        <w:rPr>
          <w:rFonts w:ascii="Times New Roman" w:hAnsi="Times New Roman" w:cs="Times New Roman"/>
        </w:rPr>
        <w:t>, dada a necessidade de instauração de procedimento para cancelamento do registro do fornecedor.</w:t>
      </w:r>
    </w:p>
    <w:p w14:paraId="632A0A0B" w14:textId="77777777" w:rsidR="00DA54AA" w:rsidRPr="00F973DE" w:rsidRDefault="00DA54AA" w:rsidP="00DA54AA">
      <w:pPr>
        <w:autoSpaceDE w:val="0"/>
        <w:autoSpaceDN w:val="0"/>
        <w:adjustRightInd w:val="0"/>
        <w:spacing w:after="0" w:line="240" w:lineRule="auto"/>
        <w:ind w:left="1283"/>
        <w:jc w:val="both"/>
        <w:rPr>
          <w:rFonts w:ascii="Times New Roman" w:hAnsi="Times New Roman" w:cs="Times New Roman"/>
        </w:rPr>
      </w:pPr>
    </w:p>
    <w:p w14:paraId="2A3A4693" w14:textId="77777777" w:rsidR="00DA54AA" w:rsidRPr="00F973DE" w:rsidRDefault="00DA54AA" w:rsidP="00DA54AA">
      <w:pPr>
        <w:keepNext/>
        <w:keepLines/>
        <w:numPr>
          <w:ilvl w:val="0"/>
          <w:numId w:val="30"/>
        </w:numPr>
        <w:tabs>
          <w:tab w:val="left" w:pos="567"/>
        </w:tabs>
        <w:spacing w:after="0" w:line="240" w:lineRule="auto"/>
        <w:ind w:left="810"/>
        <w:jc w:val="both"/>
        <w:outlineLvl w:val="0"/>
        <w:rPr>
          <w:rFonts w:ascii="Times New Roman" w:eastAsiaTheme="majorEastAsia" w:hAnsi="Times New Roman" w:cs="Times New Roman"/>
          <w:b/>
          <w:bCs/>
          <w:lang w:eastAsia="en-US"/>
        </w:rPr>
      </w:pPr>
      <w:r w:rsidRPr="00F973DE">
        <w:rPr>
          <w:rFonts w:ascii="Times New Roman" w:eastAsiaTheme="majorEastAsia" w:hAnsi="Times New Roman" w:cs="Times New Roman"/>
          <w:b/>
          <w:bCs/>
          <w:lang w:eastAsia="en-US"/>
        </w:rPr>
        <w:t>CONDIÇÕES GERAIS</w:t>
      </w:r>
    </w:p>
    <w:p w14:paraId="18B23385" w14:textId="77777777" w:rsidR="00DA54AA" w:rsidRPr="00F973DE" w:rsidRDefault="00DA54AA" w:rsidP="00DA54AA">
      <w:pPr>
        <w:numPr>
          <w:ilvl w:val="1"/>
          <w:numId w:val="30"/>
        </w:numPr>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As condições gerais de execução do objeto, tais como os prazos para entrega e recebimento, as obrigações da Administração e do fornecedor registrado, penalidades e demais condições do ajuste, encontram-se definidos no Termo de Referência. </w:t>
      </w:r>
    </w:p>
    <w:p w14:paraId="076F3F0D" w14:textId="77777777" w:rsidR="00DA54AA" w:rsidRPr="00F973DE" w:rsidRDefault="00DA54AA" w:rsidP="00DA54AA">
      <w:pPr>
        <w:widowControl w:val="0"/>
        <w:autoSpaceDE w:val="0"/>
        <w:autoSpaceDN w:val="0"/>
        <w:adjustRightInd w:val="0"/>
        <w:spacing w:after="0" w:line="240" w:lineRule="auto"/>
        <w:jc w:val="both"/>
        <w:rPr>
          <w:rFonts w:ascii="Times New Roman" w:hAnsi="Times New Roman" w:cs="Times New Roman"/>
        </w:rPr>
      </w:pPr>
      <w:r w:rsidRPr="00F973DE">
        <w:rPr>
          <w:rFonts w:ascii="Times New Roman" w:hAnsi="Times New Roman" w:cs="Times New Roman"/>
        </w:rPr>
        <w:t xml:space="preserve">Para firmeza e validade do pactuado, a presente Ata foi lavrada em uma via, que, depois de lida e achada em ordem, vai assinada pelas partes e disponibilizada na íntegra na página oficial do órgão gerenciador: </w:t>
      </w:r>
      <w:r w:rsidRPr="00F973DE">
        <w:rPr>
          <w:rFonts w:ascii="Times New Roman" w:hAnsi="Times New Roman" w:cs="Times New Roman"/>
          <w:color w:val="0000FF"/>
          <w:spacing w:val="20"/>
          <w:u w:val="single"/>
        </w:rPr>
        <w:t>www.goioxim.pr.gov.br</w:t>
      </w:r>
      <w:r w:rsidRPr="00F973DE">
        <w:rPr>
          <w:rFonts w:ascii="Times New Roman" w:hAnsi="Times New Roman" w:cs="Times New Roman"/>
        </w:rPr>
        <w:t xml:space="preserve"> </w:t>
      </w:r>
    </w:p>
    <w:p w14:paraId="51D27F02"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Local e data</w:t>
      </w:r>
    </w:p>
    <w:p w14:paraId="135F4CCA"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Assinaturas</w:t>
      </w:r>
    </w:p>
    <w:p w14:paraId="4A11ABC9" w14:textId="77777777" w:rsidR="00DA54AA" w:rsidRPr="00F973DE" w:rsidRDefault="00DA54AA" w:rsidP="00DA54AA">
      <w:pPr>
        <w:widowControl w:val="0"/>
        <w:autoSpaceDE w:val="0"/>
        <w:autoSpaceDN w:val="0"/>
        <w:adjustRightInd w:val="0"/>
        <w:spacing w:after="0" w:line="240" w:lineRule="auto"/>
        <w:ind w:right="-30"/>
        <w:jc w:val="center"/>
        <w:rPr>
          <w:rFonts w:ascii="Times New Roman" w:hAnsi="Times New Roman" w:cs="Times New Roman"/>
        </w:rPr>
      </w:pPr>
      <w:r w:rsidRPr="00F973DE">
        <w:rPr>
          <w:rFonts w:ascii="Times New Roman" w:hAnsi="Times New Roman" w:cs="Times New Roman"/>
        </w:rPr>
        <w:t>Representante legal do órgão gerenciador e representante(s) legal(</w:t>
      </w:r>
      <w:proofErr w:type="spellStart"/>
      <w:r w:rsidRPr="00F973DE">
        <w:rPr>
          <w:rFonts w:ascii="Times New Roman" w:hAnsi="Times New Roman" w:cs="Times New Roman"/>
        </w:rPr>
        <w:t>is</w:t>
      </w:r>
      <w:proofErr w:type="spellEnd"/>
      <w:r w:rsidRPr="00F973DE">
        <w:rPr>
          <w:rFonts w:ascii="Times New Roman" w:hAnsi="Times New Roman" w:cs="Times New Roman"/>
        </w:rPr>
        <w:t>) do(s) fornecedor(s) registrado(s)</w:t>
      </w:r>
    </w:p>
    <w:p w14:paraId="6597FD1A" w14:textId="7D2D0B0C" w:rsidR="00DA54AA" w:rsidRPr="00F973DE" w:rsidRDefault="00DA54AA" w:rsidP="00DA54AA">
      <w:pPr>
        <w:spacing w:after="0"/>
        <w:rPr>
          <w:rFonts w:ascii="Times New Roman" w:eastAsia="Arial" w:hAnsi="Times New Roman" w:cs="Times New Roman"/>
          <w:b/>
          <w:bCs/>
          <w:lang w:eastAsia="en-US"/>
        </w:rPr>
      </w:pPr>
    </w:p>
    <w:p w14:paraId="47F0973E" w14:textId="77777777" w:rsidR="00DA54AA" w:rsidRPr="00F973DE" w:rsidRDefault="00DA54AA" w:rsidP="00DA54AA">
      <w:pPr>
        <w:spacing w:after="0"/>
        <w:rPr>
          <w:rFonts w:ascii="Times New Roman" w:eastAsia="Arial" w:hAnsi="Times New Roman" w:cs="Times New Roman"/>
          <w:b/>
          <w:bCs/>
          <w:lang w:eastAsia="en-US"/>
        </w:rPr>
      </w:pPr>
      <w:r w:rsidRPr="00F973DE">
        <w:rPr>
          <w:rFonts w:ascii="Times New Roman" w:eastAsia="Arial" w:hAnsi="Times New Roman" w:cs="Times New Roman"/>
          <w:bCs/>
        </w:rPr>
        <w:br w:type="page"/>
      </w:r>
    </w:p>
    <w:p w14:paraId="6312F469" w14:textId="19BB77D3" w:rsidR="0060715F" w:rsidRPr="00F973DE" w:rsidRDefault="0060715F" w:rsidP="0060715F">
      <w:pPr>
        <w:pStyle w:val="Ttulo"/>
        <w:spacing w:after="0"/>
        <w:rPr>
          <w:rFonts w:ascii="Times New Roman" w:eastAsia="Arial" w:hAnsi="Times New Roman"/>
          <w:b w:val="0"/>
          <w:bCs/>
          <w:szCs w:val="22"/>
        </w:rPr>
      </w:pPr>
      <w:r w:rsidRPr="00F973DE">
        <w:rPr>
          <w:rFonts w:ascii="Times New Roman" w:eastAsia="Arial" w:hAnsi="Times New Roman"/>
          <w:bCs/>
          <w:szCs w:val="22"/>
        </w:rPr>
        <w:lastRenderedPageBreak/>
        <w:t>ANEXO V – MINUTA DE CONTRATO</w:t>
      </w:r>
    </w:p>
    <w:p w14:paraId="69375794" w14:textId="77777777" w:rsidR="0060715F" w:rsidRPr="00F973DE" w:rsidRDefault="0060715F" w:rsidP="0060715F">
      <w:pPr>
        <w:spacing w:after="0" w:line="240" w:lineRule="auto"/>
        <w:rPr>
          <w:rFonts w:ascii="Times New Roman" w:hAnsi="Times New Roman" w:cs="Times New Roman"/>
        </w:rPr>
      </w:pPr>
    </w:p>
    <w:p w14:paraId="0B27B723" w14:textId="758574BF" w:rsidR="0060715F" w:rsidRPr="00F973DE" w:rsidRDefault="0060715F" w:rsidP="0060715F">
      <w:pPr>
        <w:pStyle w:val="Prembulo"/>
        <w:spacing w:before="0" w:after="0" w:line="240" w:lineRule="auto"/>
        <w:ind w:right="-170"/>
        <w:rPr>
          <w:rFonts w:ascii="Times New Roman" w:hAnsi="Times New Roman" w:cs="Times New Roman"/>
          <w:b/>
          <w:sz w:val="22"/>
          <w:szCs w:val="22"/>
        </w:rPr>
      </w:pPr>
      <w:r w:rsidRPr="00F973DE">
        <w:rPr>
          <w:rFonts w:ascii="Times New Roman" w:hAnsi="Times New Roman" w:cs="Times New Roman"/>
          <w:b/>
          <w:sz w:val="22"/>
          <w:szCs w:val="22"/>
        </w:rPr>
        <w:t>CONTRATO ADMINISTRATIVO Nº ......../202</w:t>
      </w:r>
      <w:r w:rsidR="009A069F" w:rsidRPr="00F973DE">
        <w:rPr>
          <w:rFonts w:ascii="Times New Roman" w:hAnsi="Times New Roman" w:cs="Times New Roman"/>
          <w:b/>
          <w:sz w:val="22"/>
          <w:szCs w:val="22"/>
        </w:rPr>
        <w:t>5</w:t>
      </w:r>
      <w:r w:rsidRPr="00F973DE">
        <w:rPr>
          <w:rFonts w:ascii="Times New Roman" w:hAnsi="Times New Roman" w:cs="Times New Roman"/>
          <w:b/>
          <w:sz w:val="22"/>
          <w:szCs w:val="22"/>
        </w:rPr>
        <w:t xml:space="preserve">, QUE FAZEM ENTRE SI O MUNICÍPIO DE GOIOXIM/PR, E A </w:t>
      </w:r>
      <w:proofErr w:type="gramStart"/>
      <w:r w:rsidRPr="00F973DE">
        <w:rPr>
          <w:rFonts w:ascii="Times New Roman" w:hAnsi="Times New Roman" w:cs="Times New Roman"/>
          <w:b/>
          <w:sz w:val="22"/>
          <w:szCs w:val="22"/>
        </w:rPr>
        <w:t>EMPRESA  ..........................................................</w:t>
      </w:r>
      <w:proofErr w:type="gramEnd"/>
    </w:p>
    <w:p w14:paraId="0DA9828C" w14:textId="4B3F0030" w:rsidR="0060715F" w:rsidRPr="00F973DE" w:rsidRDefault="0060715F" w:rsidP="0060715F">
      <w:pPr>
        <w:spacing w:after="0" w:line="240" w:lineRule="auto"/>
        <w:jc w:val="both"/>
        <w:rPr>
          <w:rFonts w:ascii="Times New Roman" w:eastAsia="Arial" w:hAnsi="Times New Roman" w:cs="Times New Roman"/>
        </w:rPr>
      </w:pPr>
      <w:r w:rsidRPr="00F973DE">
        <w:rPr>
          <w:rFonts w:ascii="Times New Roman" w:hAnsi="Times New Roman" w:cs="Times New Roman"/>
        </w:rPr>
        <w:t>O</w:t>
      </w:r>
      <w:r w:rsidRPr="00F973DE">
        <w:rPr>
          <w:rFonts w:ascii="Times New Roman" w:hAnsi="Times New Roman" w:cs="Times New Roman"/>
          <w:spacing w:val="1"/>
        </w:rPr>
        <w:t xml:space="preserve"> </w:t>
      </w:r>
      <w:r w:rsidRPr="00F973DE">
        <w:rPr>
          <w:rFonts w:ascii="Times New Roman" w:hAnsi="Times New Roman" w:cs="Times New Roman"/>
        </w:rPr>
        <w:t>MUNICÍPIO</w:t>
      </w:r>
      <w:r w:rsidRPr="00F973DE">
        <w:rPr>
          <w:rFonts w:ascii="Times New Roman" w:hAnsi="Times New Roman" w:cs="Times New Roman"/>
          <w:spacing w:val="1"/>
        </w:rPr>
        <w:t xml:space="preserve"> </w:t>
      </w:r>
      <w:r w:rsidRPr="00F973DE">
        <w:rPr>
          <w:rFonts w:ascii="Times New Roman" w:hAnsi="Times New Roman" w:cs="Times New Roman"/>
        </w:rPr>
        <w:t>DE</w:t>
      </w:r>
      <w:r w:rsidRPr="00F973DE">
        <w:rPr>
          <w:rFonts w:ascii="Times New Roman" w:hAnsi="Times New Roman" w:cs="Times New Roman"/>
          <w:spacing w:val="1"/>
        </w:rPr>
        <w:t xml:space="preserve"> </w:t>
      </w:r>
      <w:r w:rsidRPr="00F973DE">
        <w:rPr>
          <w:rFonts w:ascii="Times New Roman" w:hAnsi="Times New Roman" w:cs="Times New Roman"/>
        </w:rPr>
        <w:t>GOIOXIM</w:t>
      </w:r>
      <w:r w:rsidRPr="00F973DE">
        <w:rPr>
          <w:rFonts w:ascii="Times New Roman" w:hAnsi="Times New Roman" w:cs="Times New Roman"/>
          <w:spacing w:val="1"/>
        </w:rPr>
        <w:t xml:space="preserve"> </w:t>
      </w:r>
      <w:r w:rsidRPr="00F973DE">
        <w:rPr>
          <w:rFonts w:ascii="Times New Roman" w:hAnsi="Times New Roman" w:cs="Times New Roman"/>
        </w:rPr>
        <w:t>Estado</w:t>
      </w:r>
      <w:r w:rsidRPr="00F973DE">
        <w:rPr>
          <w:rFonts w:ascii="Times New Roman" w:hAnsi="Times New Roman" w:cs="Times New Roman"/>
          <w:spacing w:val="1"/>
        </w:rPr>
        <w:t xml:space="preserve"> </w:t>
      </w:r>
      <w:r w:rsidRPr="00F973DE">
        <w:rPr>
          <w:rFonts w:ascii="Times New Roman" w:hAnsi="Times New Roman" w:cs="Times New Roman"/>
        </w:rPr>
        <w:t>do</w:t>
      </w:r>
      <w:r w:rsidRPr="00F973DE">
        <w:rPr>
          <w:rFonts w:ascii="Times New Roman" w:hAnsi="Times New Roman" w:cs="Times New Roman"/>
          <w:spacing w:val="1"/>
        </w:rPr>
        <w:t xml:space="preserve"> </w:t>
      </w:r>
      <w:r w:rsidRPr="00F973DE">
        <w:rPr>
          <w:rFonts w:ascii="Times New Roman" w:hAnsi="Times New Roman" w:cs="Times New Roman"/>
        </w:rPr>
        <w:t>Paraná,</w:t>
      </w:r>
      <w:r w:rsidRPr="00F973DE">
        <w:rPr>
          <w:rFonts w:ascii="Times New Roman" w:hAnsi="Times New Roman" w:cs="Times New Roman"/>
          <w:spacing w:val="1"/>
        </w:rPr>
        <w:t xml:space="preserve"> </w:t>
      </w:r>
      <w:r w:rsidRPr="00F973DE">
        <w:rPr>
          <w:rFonts w:ascii="Times New Roman" w:hAnsi="Times New Roman" w:cs="Times New Roman"/>
        </w:rPr>
        <w:t>por</w:t>
      </w:r>
      <w:r w:rsidRPr="00F973DE">
        <w:rPr>
          <w:rFonts w:ascii="Times New Roman" w:hAnsi="Times New Roman" w:cs="Times New Roman"/>
          <w:spacing w:val="1"/>
        </w:rPr>
        <w:t xml:space="preserve"> </w:t>
      </w:r>
      <w:r w:rsidRPr="00F973DE">
        <w:rPr>
          <w:rFonts w:ascii="Times New Roman" w:hAnsi="Times New Roman" w:cs="Times New Roman"/>
        </w:rPr>
        <w:t>intermédio</w:t>
      </w:r>
      <w:r w:rsidRPr="00F973DE">
        <w:rPr>
          <w:rFonts w:ascii="Times New Roman" w:hAnsi="Times New Roman" w:cs="Times New Roman"/>
          <w:spacing w:val="1"/>
        </w:rPr>
        <w:t xml:space="preserve"> </w:t>
      </w:r>
      <w:r w:rsidRPr="00F973DE">
        <w:rPr>
          <w:rFonts w:ascii="Times New Roman" w:hAnsi="Times New Roman" w:cs="Times New Roman"/>
        </w:rPr>
        <w:t>da</w:t>
      </w:r>
      <w:r w:rsidRPr="00F973DE">
        <w:rPr>
          <w:rFonts w:ascii="Times New Roman" w:hAnsi="Times New Roman" w:cs="Times New Roman"/>
          <w:spacing w:val="1"/>
        </w:rPr>
        <w:t xml:space="preserve"> </w:t>
      </w:r>
      <w:r w:rsidRPr="00F973DE">
        <w:rPr>
          <w:rFonts w:ascii="Times New Roman" w:hAnsi="Times New Roman" w:cs="Times New Roman"/>
        </w:rPr>
        <w:t>Secretaria</w:t>
      </w:r>
      <w:r w:rsidRPr="00F973DE">
        <w:rPr>
          <w:rFonts w:ascii="Times New Roman" w:hAnsi="Times New Roman" w:cs="Times New Roman"/>
          <w:spacing w:val="1"/>
        </w:rPr>
        <w:t xml:space="preserve"> </w:t>
      </w:r>
      <w:r w:rsidRPr="00F973DE">
        <w:rPr>
          <w:rFonts w:ascii="Times New Roman" w:hAnsi="Times New Roman" w:cs="Times New Roman"/>
        </w:rPr>
        <w:t>Municipal</w:t>
      </w:r>
      <w:r w:rsidRPr="00F973DE">
        <w:rPr>
          <w:rFonts w:ascii="Times New Roman" w:hAnsi="Times New Roman" w:cs="Times New Roman"/>
          <w:spacing w:val="1"/>
        </w:rPr>
        <w:t xml:space="preserve"> </w:t>
      </w:r>
      <w:r w:rsidRPr="00F973DE">
        <w:rPr>
          <w:rFonts w:ascii="Times New Roman" w:hAnsi="Times New Roman" w:cs="Times New Roman"/>
        </w:rPr>
        <w:t>de</w:t>
      </w:r>
      <w:r w:rsidRPr="00F973DE">
        <w:rPr>
          <w:rFonts w:ascii="Times New Roman" w:hAnsi="Times New Roman" w:cs="Times New Roman"/>
          <w:spacing w:val="1"/>
        </w:rPr>
        <w:t xml:space="preserve"> </w:t>
      </w:r>
      <w:r w:rsidRPr="00F973DE">
        <w:rPr>
          <w:rFonts w:ascii="Times New Roman" w:hAnsi="Times New Roman" w:cs="Times New Roman"/>
        </w:rPr>
        <w:t>Administração, com sede na Rua Laurindo Cordeiro de Souza, 184, Centro, na cidade de Goioxim, Estado do</w:t>
      </w:r>
      <w:r w:rsidRPr="00F973DE">
        <w:rPr>
          <w:rFonts w:ascii="Times New Roman" w:hAnsi="Times New Roman" w:cs="Times New Roman"/>
          <w:spacing w:val="1"/>
        </w:rPr>
        <w:t xml:space="preserve"> </w:t>
      </w:r>
      <w:r w:rsidRPr="00F973DE">
        <w:rPr>
          <w:rFonts w:ascii="Times New Roman" w:hAnsi="Times New Roman" w:cs="Times New Roman"/>
        </w:rPr>
        <w:t>Paraná, inscrito no CNPJ sob o nº 01.607.627/0001-78, neste ato representada pel</w:t>
      </w:r>
      <w:r w:rsidR="00A8204A" w:rsidRPr="00F973DE">
        <w:rPr>
          <w:rFonts w:ascii="Times New Roman" w:hAnsi="Times New Roman" w:cs="Times New Roman"/>
        </w:rPr>
        <w:t>o</w:t>
      </w:r>
      <w:r w:rsidRPr="00F973DE">
        <w:rPr>
          <w:rFonts w:ascii="Times New Roman" w:hAnsi="Times New Roman" w:cs="Times New Roman"/>
        </w:rPr>
        <w:t xml:space="preserve"> Prefeit</w:t>
      </w:r>
      <w:r w:rsidR="00A8204A" w:rsidRPr="00F973DE">
        <w:rPr>
          <w:rFonts w:ascii="Times New Roman" w:hAnsi="Times New Roman" w:cs="Times New Roman"/>
        </w:rPr>
        <w:t>o</w:t>
      </w:r>
      <w:r w:rsidRPr="00F973DE">
        <w:rPr>
          <w:rFonts w:ascii="Times New Roman" w:hAnsi="Times New Roman" w:cs="Times New Roman"/>
        </w:rPr>
        <w:t xml:space="preserve"> Municipal de</w:t>
      </w:r>
      <w:r w:rsidRPr="00F973DE">
        <w:rPr>
          <w:rFonts w:ascii="Times New Roman" w:hAnsi="Times New Roman" w:cs="Times New Roman"/>
          <w:spacing w:val="1"/>
        </w:rPr>
        <w:t xml:space="preserve"> </w:t>
      </w:r>
      <w:r w:rsidRPr="00F973DE">
        <w:rPr>
          <w:rFonts w:ascii="Times New Roman" w:hAnsi="Times New Roman" w:cs="Times New Roman"/>
        </w:rPr>
        <w:t>Goioxim/PR, em pleno exercício de seu mandato e funções, o Sr.</w:t>
      </w:r>
      <w:r w:rsidR="009A069F" w:rsidRPr="00F973DE">
        <w:rPr>
          <w:rFonts w:ascii="Times New Roman" w:hAnsi="Times New Roman" w:cs="Times New Roman"/>
        </w:rPr>
        <w:t xml:space="preserve"> Eder dos Santos</w:t>
      </w:r>
      <w:r w:rsidRPr="00F973DE">
        <w:rPr>
          <w:rFonts w:ascii="Times New Roman" w:hAnsi="Times New Roman" w:cs="Times New Roman"/>
        </w:rPr>
        <w:t>, portador(a) da</w:t>
      </w:r>
      <w:r w:rsidRPr="00F973DE">
        <w:rPr>
          <w:rFonts w:ascii="Times New Roman" w:hAnsi="Times New Roman" w:cs="Times New Roman"/>
          <w:spacing w:val="1"/>
        </w:rPr>
        <w:t xml:space="preserve"> </w:t>
      </w:r>
      <w:r w:rsidRPr="00F973DE">
        <w:rPr>
          <w:rFonts w:ascii="Times New Roman" w:hAnsi="Times New Roman" w:cs="Times New Roman"/>
        </w:rPr>
        <w:t>Carteira</w:t>
      </w:r>
      <w:r w:rsidRPr="00F973DE">
        <w:rPr>
          <w:rFonts w:ascii="Times New Roman" w:hAnsi="Times New Roman" w:cs="Times New Roman"/>
          <w:spacing w:val="9"/>
        </w:rPr>
        <w:t xml:space="preserve"> </w:t>
      </w:r>
      <w:r w:rsidRPr="00F973DE">
        <w:rPr>
          <w:rFonts w:ascii="Times New Roman" w:hAnsi="Times New Roman" w:cs="Times New Roman"/>
        </w:rPr>
        <w:t>de</w:t>
      </w:r>
      <w:r w:rsidRPr="00F973DE">
        <w:rPr>
          <w:rFonts w:ascii="Times New Roman" w:hAnsi="Times New Roman" w:cs="Times New Roman"/>
          <w:spacing w:val="9"/>
        </w:rPr>
        <w:t xml:space="preserve"> </w:t>
      </w:r>
      <w:r w:rsidRPr="00F973DE">
        <w:rPr>
          <w:rFonts w:ascii="Times New Roman" w:hAnsi="Times New Roman" w:cs="Times New Roman"/>
        </w:rPr>
        <w:t>Identidade</w:t>
      </w:r>
      <w:r w:rsidRPr="00F973DE">
        <w:rPr>
          <w:rFonts w:ascii="Times New Roman" w:hAnsi="Times New Roman" w:cs="Times New Roman"/>
          <w:spacing w:val="9"/>
        </w:rPr>
        <w:t xml:space="preserve"> </w:t>
      </w:r>
      <w:r w:rsidRPr="00F973DE">
        <w:rPr>
          <w:rFonts w:ascii="Times New Roman" w:hAnsi="Times New Roman" w:cs="Times New Roman"/>
        </w:rPr>
        <w:t>nº</w:t>
      </w:r>
      <w:r w:rsidRPr="00F973DE">
        <w:rPr>
          <w:rFonts w:ascii="Times New Roman" w:hAnsi="Times New Roman" w:cs="Times New Roman"/>
        </w:rPr>
        <w:tab/>
        <w:t>,</w:t>
      </w:r>
      <w:r w:rsidRPr="00F973DE">
        <w:rPr>
          <w:rFonts w:ascii="Times New Roman" w:hAnsi="Times New Roman" w:cs="Times New Roman"/>
          <w:spacing w:val="10"/>
        </w:rPr>
        <w:t xml:space="preserve"> </w:t>
      </w:r>
      <w:r w:rsidRPr="00F973DE">
        <w:rPr>
          <w:rFonts w:ascii="Times New Roman" w:hAnsi="Times New Roman" w:cs="Times New Roman"/>
        </w:rPr>
        <w:t>inscrito(a)</w:t>
      </w:r>
      <w:r w:rsidRPr="00F973DE">
        <w:rPr>
          <w:rFonts w:ascii="Times New Roman" w:hAnsi="Times New Roman" w:cs="Times New Roman"/>
          <w:spacing w:val="10"/>
        </w:rPr>
        <w:t xml:space="preserve"> </w:t>
      </w:r>
      <w:r w:rsidRPr="00F973DE">
        <w:rPr>
          <w:rFonts w:ascii="Times New Roman" w:hAnsi="Times New Roman" w:cs="Times New Roman"/>
        </w:rPr>
        <w:t>no</w:t>
      </w:r>
      <w:r w:rsidRPr="00F973DE">
        <w:rPr>
          <w:rFonts w:ascii="Times New Roman" w:hAnsi="Times New Roman" w:cs="Times New Roman"/>
          <w:spacing w:val="10"/>
        </w:rPr>
        <w:t xml:space="preserve"> </w:t>
      </w:r>
      <w:r w:rsidRPr="00F973DE">
        <w:rPr>
          <w:rFonts w:ascii="Times New Roman" w:hAnsi="Times New Roman" w:cs="Times New Roman"/>
        </w:rPr>
        <w:t>CPF</w:t>
      </w:r>
      <w:r w:rsidRPr="00F973DE">
        <w:rPr>
          <w:rFonts w:ascii="Times New Roman" w:eastAsia="Arial" w:hAnsi="Times New Roman" w:cs="Times New Roman"/>
        </w:rPr>
        <w:t xml:space="preserve">, doravante denominado </w:t>
      </w:r>
      <w:r w:rsidRPr="00F973DE">
        <w:rPr>
          <w:rFonts w:ascii="Times New Roman" w:eastAsia="Arial" w:hAnsi="Times New Roman" w:cs="Times New Roman"/>
          <w:b/>
          <w:bCs/>
        </w:rPr>
        <w:t>CONTRATANTE</w:t>
      </w:r>
      <w:r w:rsidRPr="00F973DE">
        <w:rPr>
          <w:rFonts w:ascii="Times New Roman" w:eastAsia="Arial" w:hAnsi="Times New Roman" w:cs="Times New Roman"/>
        </w:rPr>
        <w:t xml:space="preserve"> e, de outro lado, a empresa </w:t>
      </w:r>
      <w:proofErr w:type="spellStart"/>
      <w:r w:rsidRPr="00F973DE">
        <w:rPr>
          <w:rFonts w:ascii="Times New Roman" w:eastAsia="Arial" w:hAnsi="Times New Roman" w:cs="Times New Roman"/>
          <w:b/>
          <w:bCs/>
        </w:rPr>
        <w:t>xxxxxx</w:t>
      </w:r>
      <w:proofErr w:type="spellEnd"/>
      <w:r w:rsidRPr="00F973DE">
        <w:rPr>
          <w:rFonts w:ascii="Times New Roman" w:eastAsia="Arial" w:hAnsi="Times New Roman" w:cs="Times New Roman"/>
          <w:b/>
          <w:bCs/>
        </w:rPr>
        <w:t>,</w:t>
      </w:r>
      <w:r w:rsidRPr="00F973DE">
        <w:rPr>
          <w:rFonts w:ascii="Times New Roman" w:eastAsia="Arial" w:hAnsi="Times New Roman" w:cs="Times New Roman"/>
        </w:rPr>
        <w:t xml:space="preserve"> inscrita no CNPJ n.º </w:t>
      </w:r>
      <w:proofErr w:type="spellStart"/>
      <w:r w:rsidRPr="00F973DE">
        <w:rPr>
          <w:rFonts w:ascii="Times New Roman" w:eastAsia="Arial" w:hAnsi="Times New Roman" w:cs="Times New Roman"/>
        </w:rPr>
        <w:t>xxxxxxxx</w:t>
      </w:r>
      <w:proofErr w:type="spellEnd"/>
      <w:r w:rsidRPr="00F973DE">
        <w:rPr>
          <w:rFonts w:ascii="Times New Roman" w:eastAsia="Arial" w:hAnsi="Times New Roman" w:cs="Times New Roman"/>
        </w:rPr>
        <w:t xml:space="preserve">, situada a Rua </w:t>
      </w:r>
      <w:proofErr w:type="spellStart"/>
      <w:r w:rsidRPr="00F973DE">
        <w:rPr>
          <w:rFonts w:ascii="Times New Roman" w:eastAsia="Arial" w:hAnsi="Times New Roman" w:cs="Times New Roman"/>
        </w:rPr>
        <w:t>xx</w:t>
      </w:r>
      <w:proofErr w:type="spellEnd"/>
      <w:r w:rsidRPr="00F973DE">
        <w:rPr>
          <w:rFonts w:ascii="Times New Roman" w:eastAsia="Arial" w:hAnsi="Times New Roman" w:cs="Times New Roman"/>
        </w:rPr>
        <w:t xml:space="preserve">, n.º </w:t>
      </w:r>
      <w:proofErr w:type="spellStart"/>
      <w:r w:rsidRPr="00F973DE">
        <w:rPr>
          <w:rFonts w:ascii="Times New Roman" w:eastAsia="Arial" w:hAnsi="Times New Roman" w:cs="Times New Roman"/>
        </w:rPr>
        <w:t>xx</w:t>
      </w:r>
      <w:proofErr w:type="spellEnd"/>
      <w:r w:rsidRPr="00F973DE">
        <w:rPr>
          <w:rFonts w:ascii="Times New Roman" w:eastAsia="Arial" w:hAnsi="Times New Roman" w:cs="Times New Roman"/>
        </w:rPr>
        <w:t xml:space="preserve">, CEP </w:t>
      </w:r>
      <w:proofErr w:type="spellStart"/>
      <w:r w:rsidRPr="00F973DE">
        <w:rPr>
          <w:rFonts w:ascii="Times New Roman" w:eastAsia="Arial" w:hAnsi="Times New Roman" w:cs="Times New Roman"/>
        </w:rPr>
        <w:t>xxxx</w:t>
      </w:r>
      <w:proofErr w:type="spellEnd"/>
      <w:r w:rsidRPr="00F973DE">
        <w:rPr>
          <w:rFonts w:ascii="Times New Roman" w:eastAsia="Arial" w:hAnsi="Times New Roman" w:cs="Times New Roman"/>
        </w:rPr>
        <w:t xml:space="preserve">, neste ato representada pelo(a) </w:t>
      </w:r>
      <w:proofErr w:type="spellStart"/>
      <w:r w:rsidRPr="00F973DE">
        <w:rPr>
          <w:rFonts w:ascii="Times New Roman" w:eastAsia="Arial" w:hAnsi="Times New Roman" w:cs="Times New Roman"/>
        </w:rPr>
        <w:t>Sr</w:t>
      </w:r>
      <w:proofErr w:type="spellEnd"/>
      <w:r w:rsidRPr="00F973DE">
        <w:rPr>
          <w:rFonts w:ascii="Times New Roman" w:eastAsia="Arial" w:hAnsi="Times New Roman" w:cs="Times New Roman"/>
        </w:rPr>
        <w:t xml:space="preserve">(a). </w:t>
      </w:r>
      <w:proofErr w:type="spellStart"/>
      <w:r w:rsidRPr="00F973DE">
        <w:rPr>
          <w:rFonts w:ascii="Times New Roman" w:eastAsia="Arial" w:hAnsi="Times New Roman" w:cs="Times New Roman"/>
        </w:rPr>
        <w:t>xxxxxxx</w:t>
      </w:r>
      <w:proofErr w:type="spellEnd"/>
      <w:r w:rsidRPr="00F973DE">
        <w:rPr>
          <w:rFonts w:ascii="Times New Roman" w:eastAsia="Arial" w:hAnsi="Times New Roman" w:cs="Times New Roman"/>
        </w:rPr>
        <w:t xml:space="preserve">, brasileiro(a), portador(a) do(a) CPF/MF n.º </w:t>
      </w:r>
      <w:proofErr w:type="spellStart"/>
      <w:r w:rsidRPr="00F973DE">
        <w:rPr>
          <w:rFonts w:ascii="Times New Roman" w:eastAsia="Arial" w:hAnsi="Times New Roman" w:cs="Times New Roman"/>
        </w:rPr>
        <w:t>xxxxxxx</w:t>
      </w:r>
      <w:proofErr w:type="spellEnd"/>
      <w:r w:rsidRPr="00F973DE">
        <w:rPr>
          <w:rFonts w:ascii="Times New Roman" w:eastAsia="Arial" w:hAnsi="Times New Roman" w:cs="Times New Roman"/>
        </w:rPr>
        <w:t xml:space="preserve">, e cédula de identidade n.º </w:t>
      </w:r>
      <w:proofErr w:type="spellStart"/>
      <w:r w:rsidRPr="00F973DE">
        <w:rPr>
          <w:rFonts w:ascii="Times New Roman" w:eastAsia="Arial" w:hAnsi="Times New Roman" w:cs="Times New Roman"/>
        </w:rPr>
        <w:t>xxxxx</w:t>
      </w:r>
      <w:proofErr w:type="spellEnd"/>
      <w:r w:rsidRPr="00F973DE">
        <w:rPr>
          <w:rFonts w:ascii="Times New Roman" w:eastAsia="Arial" w:hAnsi="Times New Roman" w:cs="Times New Roman"/>
        </w:rPr>
        <w:t>, SSP/</w:t>
      </w:r>
      <w:proofErr w:type="spellStart"/>
      <w:r w:rsidRPr="00F973DE">
        <w:rPr>
          <w:rFonts w:ascii="Times New Roman" w:eastAsia="Arial" w:hAnsi="Times New Roman" w:cs="Times New Roman"/>
        </w:rPr>
        <w:t>xx</w:t>
      </w:r>
      <w:proofErr w:type="spellEnd"/>
      <w:r w:rsidRPr="00F973DE">
        <w:rPr>
          <w:rFonts w:ascii="Times New Roman" w:eastAsia="Arial" w:hAnsi="Times New Roman" w:cs="Times New Roman"/>
        </w:rPr>
        <w:t xml:space="preserve">, residente e domiciliado em </w:t>
      </w:r>
      <w:proofErr w:type="spellStart"/>
      <w:r w:rsidRPr="00F973DE">
        <w:rPr>
          <w:rFonts w:ascii="Times New Roman" w:eastAsia="Arial" w:hAnsi="Times New Roman" w:cs="Times New Roman"/>
        </w:rPr>
        <w:t>xxxxxxx</w:t>
      </w:r>
      <w:proofErr w:type="spellEnd"/>
      <w:r w:rsidRPr="00F973DE">
        <w:rPr>
          <w:rFonts w:ascii="Times New Roman" w:eastAsia="Arial" w:hAnsi="Times New Roman" w:cs="Times New Roman"/>
        </w:rPr>
        <w:t xml:space="preserve">, doravante denominado </w:t>
      </w:r>
      <w:r w:rsidRPr="00F973DE">
        <w:rPr>
          <w:rFonts w:ascii="Times New Roman" w:eastAsia="Arial" w:hAnsi="Times New Roman" w:cs="Times New Roman"/>
          <w:b/>
          <w:bCs/>
        </w:rPr>
        <w:t>CONTRATADA</w:t>
      </w:r>
      <w:r w:rsidRPr="00F973DE">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F973DE">
        <w:rPr>
          <w:rFonts w:ascii="Times New Roman" w:eastAsia="Arial" w:hAnsi="Times New Roman" w:cs="Times New Roman"/>
          <w:b/>
          <w:bCs/>
        </w:rPr>
        <w:t xml:space="preserve"> </w:t>
      </w:r>
      <w:r w:rsidR="005F75B2" w:rsidRPr="00F973DE">
        <w:rPr>
          <w:rFonts w:ascii="Times New Roman" w:eastAsia="Arial" w:hAnsi="Times New Roman" w:cs="Times New Roman"/>
          <w:b/>
          <w:bCs/>
        </w:rPr>
        <w:t xml:space="preserve">DISPENSA ELETRONICA </w:t>
      </w:r>
      <w:proofErr w:type="spellStart"/>
      <w:r w:rsidR="005F75B2" w:rsidRPr="00F973DE">
        <w:rPr>
          <w:rFonts w:ascii="Times New Roman" w:eastAsia="Arial" w:hAnsi="Times New Roman" w:cs="Times New Roman"/>
          <w:b/>
          <w:bCs/>
        </w:rPr>
        <w:t>xxx</w:t>
      </w:r>
      <w:proofErr w:type="spellEnd"/>
      <w:r w:rsidR="00C02AE7" w:rsidRPr="00F973DE">
        <w:rPr>
          <w:rFonts w:ascii="Times New Roman" w:eastAsia="Arial" w:hAnsi="Times New Roman" w:cs="Times New Roman"/>
          <w:b/>
          <w:bCs/>
        </w:rPr>
        <w:t>/202</w:t>
      </w:r>
      <w:r w:rsidR="007B62AF" w:rsidRPr="00F973DE">
        <w:rPr>
          <w:rFonts w:ascii="Times New Roman" w:eastAsia="Arial" w:hAnsi="Times New Roman" w:cs="Times New Roman"/>
          <w:b/>
          <w:bCs/>
        </w:rPr>
        <w:t>5</w:t>
      </w:r>
      <w:r w:rsidRPr="00F973DE">
        <w:rPr>
          <w:rFonts w:ascii="Times New Roman" w:eastAsia="Arial" w:hAnsi="Times New Roman" w:cs="Times New Roman"/>
        </w:rPr>
        <w:t>, mediante as cláusulas e condições a seguir enunciadas.</w:t>
      </w:r>
    </w:p>
    <w:p w14:paraId="3B01FD9E" w14:textId="77777777" w:rsidR="0060715F" w:rsidRPr="00F973DE" w:rsidRDefault="0060715F" w:rsidP="0060715F">
      <w:pPr>
        <w:spacing w:after="0" w:line="240" w:lineRule="auto"/>
        <w:jc w:val="both"/>
        <w:rPr>
          <w:rFonts w:ascii="Times New Roman" w:eastAsia="Arial" w:hAnsi="Times New Roman" w:cs="Times New Roman"/>
        </w:rPr>
      </w:pPr>
    </w:p>
    <w:p w14:paraId="566B582F" w14:textId="77777777" w:rsidR="0060715F" w:rsidRPr="00F973DE" w:rsidRDefault="0060715F" w:rsidP="0060715F">
      <w:pPr>
        <w:pStyle w:val="Nivel2"/>
        <w:numPr>
          <w:ilvl w:val="0"/>
          <w:numId w:val="23"/>
        </w:numPr>
        <w:spacing w:before="0" w:after="0" w:line="240" w:lineRule="auto"/>
        <w:rPr>
          <w:rFonts w:ascii="Times New Roman" w:hAnsi="Times New Roman" w:cs="Times New Roman"/>
          <w:b/>
          <w:bCs/>
          <w:color w:val="auto"/>
          <w:sz w:val="22"/>
          <w:szCs w:val="22"/>
        </w:rPr>
      </w:pPr>
      <w:r w:rsidRPr="00F973DE">
        <w:rPr>
          <w:rFonts w:ascii="Times New Roman" w:hAnsi="Times New Roman" w:cs="Times New Roman"/>
          <w:b/>
          <w:bCs/>
          <w:color w:val="auto"/>
          <w:sz w:val="22"/>
          <w:szCs w:val="22"/>
        </w:rPr>
        <w:t>CLÁUSULA PRIMEIRA – OBJETO (</w:t>
      </w:r>
      <w:hyperlink r:id="rId13" w:anchor="art92" w:history="1">
        <w:r w:rsidRPr="00F973DE">
          <w:rPr>
            <w:rStyle w:val="Hyperlink"/>
            <w:rFonts w:ascii="Times New Roman" w:hAnsi="Times New Roman" w:cs="Times New Roman"/>
            <w:b/>
            <w:bCs/>
            <w:color w:val="auto"/>
            <w:sz w:val="22"/>
            <w:szCs w:val="22"/>
          </w:rPr>
          <w:t>art. 92, I e II</w:t>
        </w:r>
      </w:hyperlink>
      <w:r w:rsidRPr="00F973DE">
        <w:rPr>
          <w:rFonts w:ascii="Times New Roman" w:hAnsi="Times New Roman" w:cs="Times New Roman"/>
          <w:b/>
          <w:bCs/>
          <w:color w:val="auto"/>
          <w:sz w:val="22"/>
          <w:szCs w:val="22"/>
        </w:rPr>
        <w:t>)</w:t>
      </w:r>
    </w:p>
    <w:p w14:paraId="6F22EF58" w14:textId="71B016EC" w:rsidR="0060715F" w:rsidRPr="00F973DE" w:rsidRDefault="0060715F" w:rsidP="0060715F">
      <w:pPr>
        <w:pStyle w:val="Nivel2"/>
        <w:numPr>
          <w:ilvl w:val="1"/>
          <w:numId w:val="24"/>
        </w:numPr>
        <w:spacing w:before="0" w:after="0" w:line="240" w:lineRule="auto"/>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O objeto do presente instrumento é </w:t>
      </w:r>
      <w:proofErr w:type="gramStart"/>
      <w:r w:rsidRPr="00F973DE">
        <w:rPr>
          <w:rFonts w:ascii="Times New Roman" w:hAnsi="Times New Roman" w:cs="Times New Roman"/>
          <w:color w:val="auto"/>
          <w:sz w:val="22"/>
          <w:szCs w:val="22"/>
        </w:rPr>
        <w:t>o</w:t>
      </w:r>
      <w:r w:rsidR="009B2ACD" w:rsidRPr="00F973DE">
        <w:rPr>
          <w:rFonts w:ascii="Times New Roman" w:eastAsiaTheme="majorEastAsia" w:hAnsi="Times New Roman" w:cs="Times New Roman"/>
          <w:b/>
          <w:bCs/>
          <w:color w:val="auto"/>
          <w:sz w:val="22"/>
          <w:szCs w:val="22"/>
          <w:lang w:eastAsia="en-US"/>
        </w:rPr>
        <w:t xml:space="preserve"> </w:t>
      </w:r>
      <w:r w:rsidRPr="00F973DE">
        <w:rPr>
          <w:rFonts w:ascii="Times New Roman" w:hAnsi="Times New Roman" w:cs="Times New Roman"/>
          <w:color w:val="auto"/>
          <w:sz w:val="22"/>
          <w:szCs w:val="22"/>
        </w:rPr>
        <w:t>,</w:t>
      </w:r>
      <w:proofErr w:type="gramEnd"/>
      <w:r w:rsidRPr="00F973DE">
        <w:rPr>
          <w:rFonts w:ascii="Times New Roman" w:hAnsi="Times New Roman" w:cs="Times New Roman"/>
          <w:color w:val="auto"/>
          <w:sz w:val="22"/>
          <w:szCs w:val="22"/>
        </w:rPr>
        <w:t xml:space="preserve"> nas condições estabelecidas no Termo de Referência. </w:t>
      </w:r>
    </w:p>
    <w:p w14:paraId="2A44EEDE" w14:textId="77777777" w:rsidR="0060715F" w:rsidRPr="00F973DE" w:rsidRDefault="0060715F" w:rsidP="0060715F">
      <w:pPr>
        <w:pStyle w:val="Nivel2"/>
        <w:numPr>
          <w:ilvl w:val="1"/>
          <w:numId w:val="24"/>
        </w:numPr>
        <w:spacing w:before="0" w:after="0" w:line="240" w:lineRule="auto"/>
        <w:rPr>
          <w:rFonts w:ascii="Times New Roman" w:hAnsi="Times New Roman" w:cs="Times New Roman"/>
          <w:color w:val="auto"/>
          <w:sz w:val="22"/>
          <w:szCs w:val="22"/>
        </w:rPr>
      </w:pPr>
      <w:r w:rsidRPr="00F973DE">
        <w:rPr>
          <w:rFonts w:ascii="Times New Roman" w:hAnsi="Times New Roman" w:cs="Times New Roman"/>
          <w:color w:val="auto"/>
          <w:sz w:val="22"/>
          <w:szCs w:val="22"/>
        </w:rPr>
        <w:t>Objeto da contratação: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2537"/>
        <w:gridCol w:w="1811"/>
        <w:gridCol w:w="1894"/>
        <w:gridCol w:w="2679"/>
      </w:tblGrid>
      <w:tr w:rsidR="0060715F" w:rsidRPr="00F973DE" w14:paraId="384F1793" w14:textId="77777777" w:rsidTr="00123DDF">
        <w:trPr>
          <w:trHeight w:val="315"/>
          <w:jc w:val="center"/>
        </w:trPr>
        <w:tc>
          <w:tcPr>
            <w:tcW w:w="625" w:type="pct"/>
            <w:shd w:val="clear" w:color="auto" w:fill="auto"/>
            <w:noWrap/>
            <w:vAlign w:val="center"/>
            <w:hideMark/>
          </w:tcPr>
          <w:p w14:paraId="318C83B4" w14:textId="77777777" w:rsidR="0060715F" w:rsidRPr="00F973DE" w:rsidRDefault="0060715F" w:rsidP="00123DDF">
            <w:pPr>
              <w:spacing w:after="0" w:line="240" w:lineRule="auto"/>
              <w:jc w:val="center"/>
              <w:rPr>
                <w:rFonts w:ascii="Times New Roman" w:eastAsia="Times New Roman" w:hAnsi="Times New Roman" w:cs="Times New Roman"/>
              </w:rPr>
            </w:pPr>
            <w:r w:rsidRPr="00F973DE">
              <w:rPr>
                <w:rFonts w:ascii="Times New Roman" w:eastAsia="Times New Roman" w:hAnsi="Times New Roman" w:cs="Times New Roman"/>
              </w:rPr>
              <w:t>ITEM</w:t>
            </w:r>
          </w:p>
        </w:tc>
        <w:tc>
          <w:tcPr>
            <w:tcW w:w="1244" w:type="pct"/>
            <w:shd w:val="clear" w:color="auto" w:fill="auto"/>
            <w:noWrap/>
            <w:vAlign w:val="center"/>
            <w:hideMark/>
          </w:tcPr>
          <w:p w14:paraId="76A56E0C" w14:textId="77777777" w:rsidR="0060715F" w:rsidRPr="00F973DE" w:rsidRDefault="0060715F" w:rsidP="00123DDF">
            <w:pPr>
              <w:spacing w:after="0" w:line="240" w:lineRule="auto"/>
              <w:jc w:val="center"/>
              <w:rPr>
                <w:rFonts w:ascii="Times New Roman" w:eastAsia="Times New Roman" w:hAnsi="Times New Roman" w:cs="Times New Roman"/>
              </w:rPr>
            </w:pPr>
            <w:r w:rsidRPr="00F973DE">
              <w:rPr>
                <w:rFonts w:ascii="Times New Roman" w:eastAsia="Times New Roman" w:hAnsi="Times New Roman" w:cs="Times New Roman"/>
              </w:rPr>
              <w:t>DESCRIÇÃO</w:t>
            </w:r>
          </w:p>
        </w:tc>
        <w:tc>
          <w:tcPr>
            <w:tcW w:w="888" w:type="pct"/>
            <w:shd w:val="clear" w:color="auto" w:fill="auto"/>
            <w:noWrap/>
            <w:vAlign w:val="center"/>
            <w:hideMark/>
          </w:tcPr>
          <w:p w14:paraId="437BC483" w14:textId="77777777" w:rsidR="0060715F" w:rsidRPr="00F973DE" w:rsidRDefault="0060715F" w:rsidP="00123DDF">
            <w:pPr>
              <w:spacing w:after="0" w:line="240" w:lineRule="auto"/>
              <w:jc w:val="center"/>
              <w:rPr>
                <w:rFonts w:ascii="Times New Roman" w:eastAsia="Times New Roman" w:hAnsi="Times New Roman" w:cs="Times New Roman"/>
              </w:rPr>
            </w:pPr>
            <w:r w:rsidRPr="00F973DE">
              <w:rPr>
                <w:rFonts w:ascii="Times New Roman" w:eastAsia="Times New Roman" w:hAnsi="Times New Roman" w:cs="Times New Roman"/>
              </w:rPr>
              <w:t>QUANT.</w:t>
            </w:r>
          </w:p>
        </w:tc>
        <w:tc>
          <w:tcPr>
            <w:tcW w:w="929" w:type="pct"/>
            <w:shd w:val="clear" w:color="auto" w:fill="auto"/>
            <w:noWrap/>
            <w:vAlign w:val="center"/>
            <w:hideMark/>
          </w:tcPr>
          <w:p w14:paraId="7E2E9CB1" w14:textId="77777777" w:rsidR="0060715F" w:rsidRPr="00F973DE" w:rsidRDefault="0060715F" w:rsidP="00123DDF">
            <w:pPr>
              <w:spacing w:after="0" w:line="240" w:lineRule="auto"/>
              <w:jc w:val="center"/>
              <w:rPr>
                <w:rFonts w:ascii="Times New Roman" w:eastAsia="Times New Roman" w:hAnsi="Times New Roman" w:cs="Times New Roman"/>
                <w:b/>
                <w:bCs/>
              </w:rPr>
            </w:pPr>
            <w:r w:rsidRPr="00F973DE">
              <w:rPr>
                <w:rFonts w:ascii="Times New Roman" w:eastAsia="Times New Roman" w:hAnsi="Times New Roman" w:cs="Times New Roman"/>
                <w:b/>
                <w:bCs/>
              </w:rPr>
              <w:t>VLR UNI</w:t>
            </w:r>
          </w:p>
        </w:tc>
        <w:tc>
          <w:tcPr>
            <w:tcW w:w="1314" w:type="pct"/>
            <w:shd w:val="clear" w:color="auto" w:fill="auto"/>
            <w:noWrap/>
            <w:vAlign w:val="center"/>
            <w:hideMark/>
          </w:tcPr>
          <w:p w14:paraId="5D3E40F6" w14:textId="77777777" w:rsidR="0060715F" w:rsidRPr="00F973DE" w:rsidRDefault="0060715F" w:rsidP="00123DDF">
            <w:pPr>
              <w:spacing w:after="0" w:line="240" w:lineRule="auto"/>
              <w:jc w:val="center"/>
              <w:rPr>
                <w:rFonts w:ascii="Times New Roman" w:eastAsia="Times New Roman" w:hAnsi="Times New Roman" w:cs="Times New Roman"/>
                <w:b/>
                <w:bCs/>
              </w:rPr>
            </w:pPr>
            <w:r w:rsidRPr="00F973DE">
              <w:rPr>
                <w:rFonts w:ascii="Times New Roman" w:eastAsia="Times New Roman" w:hAnsi="Times New Roman" w:cs="Times New Roman"/>
                <w:b/>
                <w:bCs/>
              </w:rPr>
              <w:t>VLR TOTAL</w:t>
            </w:r>
          </w:p>
        </w:tc>
      </w:tr>
      <w:tr w:rsidR="0060715F" w:rsidRPr="00F973DE" w14:paraId="31F45F05" w14:textId="77777777" w:rsidTr="00123DDF">
        <w:trPr>
          <w:trHeight w:val="834"/>
          <w:jc w:val="center"/>
        </w:trPr>
        <w:tc>
          <w:tcPr>
            <w:tcW w:w="625" w:type="pct"/>
            <w:shd w:val="clear" w:color="auto" w:fill="auto"/>
            <w:noWrap/>
            <w:vAlign w:val="center"/>
          </w:tcPr>
          <w:p w14:paraId="4D48460E" w14:textId="77777777" w:rsidR="0060715F" w:rsidRPr="00F973DE" w:rsidRDefault="0060715F" w:rsidP="00123DDF">
            <w:pPr>
              <w:spacing w:after="0" w:line="240" w:lineRule="auto"/>
              <w:jc w:val="center"/>
              <w:rPr>
                <w:rFonts w:ascii="Times New Roman" w:eastAsia="Times New Roman" w:hAnsi="Times New Roman" w:cs="Times New Roman"/>
              </w:rPr>
            </w:pPr>
          </w:p>
        </w:tc>
        <w:tc>
          <w:tcPr>
            <w:tcW w:w="1244" w:type="pct"/>
            <w:shd w:val="clear" w:color="auto" w:fill="auto"/>
            <w:vAlign w:val="center"/>
          </w:tcPr>
          <w:p w14:paraId="68B47740" w14:textId="77777777" w:rsidR="0060715F" w:rsidRPr="00F973DE" w:rsidRDefault="0060715F" w:rsidP="00123DDF">
            <w:pPr>
              <w:spacing w:after="0" w:line="240" w:lineRule="auto"/>
              <w:rPr>
                <w:rFonts w:ascii="Times New Roman" w:eastAsia="Times New Roman" w:hAnsi="Times New Roman" w:cs="Times New Roman"/>
              </w:rPr>
            </w:pPr>
          </w:p>
        </w:tc>
        <w:tc>
          <w:tcPr>
            <w:tcW w:w="888" w:type="pct"/>
            <w:shd w:val="clear" w:color="auto" w:fill="auto"/>
            <w:noWrap/>
            <w:vAlign w:val="center"/>
          </w:tcPr>
          <w:p w14:paraId="6E4FCF3A" w14:textId="77777777" w:rsidR="0060715F" w:rsidRPr="00F973DE" w:rsidRDefault="0060715F" w:rsidP="00123DDF">
            <w:pPr>
              <w:spacing w:after="0" w:line="240" w:lineRule="auto"/>
              <w:jc w:val="center"/>
              <w:rPr>
                <w:rFonts w:ascii="Times New Roman" w:eastAsia="Times New Roman" w:hAnsi="Times New Roman" w:cs="Times New Roman"/>
              </w:rPr>
            </w:pPr>
          </w:p>
        </w:tc>
        <w:tc>
          <w:tcPr>
            <w:tcW w:w="929" w:type="pct"/>
            <w:shd w:val="clear" w:color="auto" w:fill="auto"/>
            <w:noWrap/>
            <w:vAlign w:val="center"/>
          </w:tcPr>
          <w:p w14:paraId="06CDE361" w14:textId="77777777" w:rsidR="0060715F" w:rsidRPr="00F973DE" w:rsidRDefault="0060715F" w:rsidP="00123DDF">
            <w:pPr>
              <w:spacing w:after="0" w:line="240" w:lineRule="auto"/>
              <w:jc w:val="center"/>
              <w:rPr>
                <w:rFonts w:ascii="Times New Roman" w:eastAsia="Times New Roman" w:hAnsi="Times New Roman" w:cs="Times New Roman"/>
              </w:rPr>
            </w:pPr>
          </w:p>
        </w:tc>
        <w:tc>
          <w:tcPr>
            <w:tcW w:w="1314" w:type="pct"/>
            <w:shd w:val="clear" w:color="auto" w:fill="auto"/>
            <w:noWrap/>
            <w:vAlign w:val="center"/>
          </w:tcPr>
          <w:p w14:paraId="2398A4BB" w14:textId="77777777" w:rsidR="0060715F" w:rsidRPr="00F973DE" w:rsidRDefault="0060715F" w:rsidP="00123DDF">
            <w:pPr>
              <w:spacing w:after="0" w:line="240" w:lineRule="auto"/>
              <w:jc w:val="center"/>
              <w:rPr>
                <w:rFonts w:ascii="Times New Roman" w:eastAsia="Times New Roman" w:hAnsi="Times New Roman" w:cs="Times New Roman"/>
              </w:rPr>
            </w:pPr>
          </w:p>
        </w:tc>
      </w:tr>
      <w:tr w:rsidR="0060715F" w:rsidRPr="00F973DE" w14:paraId="6D05664C" w14:textId="77777777" w:rsidTr="00123DDF">
        <w:trPr>
          <w:trHeight w:val="315"/>
          <w:jc w:val="center"/>
        </w:trPr>
        <w:tc>
          <w:tcPr>
            <w:tcW w:w="3686" w:type="pct"/>
            <w:gridSpan w:val="4"/>
            <w:shd w:val="clear" w:color="auto" w:fill="auto"/>
            <w:noWrap/>
            <w:vAlign w:val="bottom"/>
            <w:hideMark/>
          </w:tcPr>
          <w:p w14:paraId="06EE086E" w14:textId="77777777" w:rsidR="0060715F" w:rsidRPr="00F973DE" w:rsidRDefault="0060715F" w:rsidP="00123DDF">
            <w:pPr>
              <w:spacing w:after="0" w:line="240" w:lineRule="auto"/>
              <w:jc w:val="right"/>
              <w:rPr>
                <w:rFonts w:ascii="Times New Roman" w:eastAsia="Times New Roman" w:hAnsi="Times New Roman" w:cs="Times New Roman"/>
                <w:b/>
                <w:bCs/>
              </w:rPr>
            </w:pPr>
            <w:r w:rsidRPr="00F973DE">
              <w:rPr>
                <w:rFonts w:ascii="Times New Roman" w:eastAsia="Times New Roman" w:hAnsi="Times New Roman" w:cs="Times New Roman"/>
              </w:rPr>
              <w:t>   </w:t>
            </w:r>
            <w:r w:rsidRPr="00F973DE">
              <w:rPr>
                <w:rFonts w:ascii="Times New Roman" w:eastAsia="Times New Roman" w:hAnsi="Times New Roman" w:cs="Times New Roman"/>
                <w:b/>
                <w:bCs/>
              </w:rPr>
              <w:t>TOTAL</w:t>
            </w:r>
          </w:p>
        </w:tc>
        <w:tc>
          <w:tcPr>
            <w:tcW w:w="1314" w:type="pct"/>
            <w:shd w:val="clear" w:color="auto" w:fill="auto"/>
            <w:noWrap/>
            <w:vAlign w:val="bottom"/>
            <w:hideMark/>
          </w:tcPr>
          <w:p w14:paraId="74C60D9E" w14:textId="77777777" w:rsidR="0060715F" w:rsidRPr="00F973DE" w:rsidRDefault="0060715F" w:rsidP="00123DDF">
            <w:pPr>
              <w:spacing w:after="0" w:line="240" w:lineRule="auto"/>
              <w:jc w:val="right"/>
              <w:rPr>
                <w:rFonts w:ascii="Times New Roman" w:eastAsia="Times New Roman" w:hAnsi="Times New Roman" w:cs="Times New Roman"/>
                <w:b/>
                <w:bCs/>
              </w:rPr>
            </w:pPr>
          </w:p>
        </w:tc>
      </w:tr>
    </w:tbl>
    <w:p w14:paraId="03327437"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41A1062C"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Vinculam esta contratação, independentemente de transcrição:</w:t>
      </w:r>
    </w:p>
    <w:p w14:paraId="5976958F"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Termo de Referência;</w:t>
      </w:r>
    </w:p>
    <w:p w14:paraId="35547C0C"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Edital da Licitação;</w:t>
      </w:r>
    </w:p>
    <w:p w14:paraId="05279DD2"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 Proposta da contratada;</w:t>
      </w:r>
    </w:p>
    <w:p w14:paraId="5BDE4360"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Eventuais anexos dos documentos supracitados.</w:t>
      </w:r>
    </w:p>
    <w:p w14:paraId="78CB9BA7" w14:textId="77777777" w:rsidR="0060715F" w:rsidRPr="00F973DE" w:rsidRDefault="0060715F" w:rsidP="0060715F">
      <w:pPr>
        <w:pStyle w:val="Nivel3"/>
        <w:numPr>
          <w:ilvl w:val="0"/>
          <w:numId w:val="0"/>
        </w:numPr>
        <w:spacing w:before="0" w:after="0" w:line="240" w:lineRule="auto"/>
        <w:ind w:left="284"/>
        <w:rPr>
          <w:rFonts w:ascii="Times New Roman" w:hAnsi="Times New Roman" w:cs="Times New Roman"/>
          <w:color w:val="auto"/>
          <w:sz w:val="22"/>
          <w:szCs w:val="22"/>
        </w:rPr>
      </w:pPr>
    </w:p>
    <w:p w14:paraId="361F5772"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21" w:name="_Toc160544844"/>
      <w:bookmarkStart w:id="22" w:name="_Toc160544971"/>
      <w:r w:rsidRPr="00F973DE">
        <w:rPr>
          <w:sz w:val="22"/>
          <w:szCs w:val="22"/>
        </w:rPr>
        <w:t>CLÁUSULA SEGUNDA – VIGÊNCIA E PRORROGAÇÃO</w:t>
      </w:r>
      <w:bookmarkEnd w:id="21"/>
      <w:bookmarkEnd w:id="22"/>
    </w:p>
    <w:p w14:paraId="6B6A7AF7"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 xml:space="preserve">O prazo de vigência da contratação é de 12 (doze) meses contados da assinatura do presente termo, na forma do </w:t>
      </w:r>
      <w:hyperlink r:id="rId14" w:anchor="art105" w:history="1">
        <w:r w:rsidRPr="00F973DE">
          <w:rPr>
            <w:rStyle w:val="Hyperlink"/>
            <w:rFonts w:ascii="Times New Roman" w:hAnsi="Times New Roman" w:cs="Times New Roman"/>
            <w:i w:val="0"/>
            <w:iCs w:val="0"/>
            <w:color w:val="auto"/>
            <w:sz w:val="22"/>
            <w:szCs w:val="22"/>
          </w:rPr>
          <w:t>artigo 105 da Lei n° 14.133, de 2021</w:t>
        </w:r>
      </w:hyperlink>
      <w:r w:rsidRPr="00F973DE">
        <w:rPr>
          <w:rFonts w:ascii="Times New Roman" w:hAnsi="Times New Roman" w:cs="Times New Roman"/>
          <w:i w:val="0"/>
          <w:iCs w:val="0"/>
          <w:color w:val="auto"/>
          <w:sz w:val="22"/>
          <w:szCs w:val="22"/>
        </w:rPr>
        <w:t>.</w:t>
      </w:r>
    </w:p>
    <w:p w14:paraId="6EFC4BAA"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A prorrogação de contrato deverá ser promovida mediante celebração de termo aditivo.</w:t>
      </w:r>
    </w:p>
    <w:p w14:paraId="5FEFB55D"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A0D8D53" w14:textId="77777777" w:rsidR="0060715F" w:rsidRPr="00F973DE"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44F36924"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23" w:name="_Toc160544845"/>
      <w:bookmarkStart w:id="24" w:name="_Toc160544972"/>
      <w:r w:rsidRPr="00F973DE">
        <w:rPr>
          <w:sz w:val="22"/>
          <w:szCs w:val="22"/>
        </w:rPr>
        <w:t>CLÁUSULA TERCEIRA – MODELOS DE EXECUÇÃO E GESTÃO CONTRATUAIS (</w:t>
      </w:r>
      <w:hyperlink r:id="rId15" w:anchor="art92" w:history="1">
        <w:r w:rsidRPr="00F973DE">
          <w:rPr>
            <w:rStyle w:val="Hyperlink"/>
            <w:sz w:val="22"/>
            <w:szCs w:val="22"/>
          </w:rPr>
          <w:t>art. 92, IV, VII e XVIII)</w:t>
        </w:r>
        <w:bookmarkEnd w:id="23"/>
        <w:bookmarkEnd w:id="24"/>
      </w:hyperlink>
    </w:p>
    <w:p w14:paraId="49156890"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59083DC3" w14:textId="1C283E74" w:rsidR="0060715F" w:rsidRPr="00F973DE" w:rsidRDefault="0060715F" w:rsidP="00123DDF">
      <w:pPr>
        <w:pStyle w:val="Nivel2"/>
        <w:numPr>
          <w:ilvl w:val="0"/>
          <w:numId w:val="0"/>
        </w:numPr>
        <w:spacing w:before="0" w:after="0" w:line="240" w:lineRule="auto"/>
        <w:rPr>
          <w:rFonts w:ascii="Times New Roman" w:hAnsi="Times New Roman" w:cs="Times New Roman"/>
          <w:color w:val="auto"/>
          <w:sz w:val="22"/>
          <w:szCs w:val="22"/>
        </w:rPr>
      </w:pPr>
      <w:r w:rsidRPr="00F973DE">
        <w:rPr>
          <w:rFonts w:ascii="Times New Roman" w:eastAsia="Arial" w:hAnsi="Times New Roman" w:cs="Times New Roman"/>
          <w:color w:val="auto"/>
          <w:sz w:val="22"/>
          <w:szCs w:val="22"/>
        </w:rPr>
        <w:t xml:space="preserve">Fica nomeado como </w:t>
      </w:r>
      <w:r w:rsidRPr="00F973DE">
        <w:rPr>
          <w:rFonts w:ascii="Times New Roman" w:eastAsia="Arial" w:hAnsi="Times New Roman" w:cs="Times New Roman"/>
          <w:b/>
          <w:bCs/>
          <w:color w:val="auto"/>
          <w:sz w:val="22"/>
          <w:szCs w:val="22"/>
        </w:rPr>
        <w:t>Gestor</w:t>
      </w:r>
      <w:r w:rsidRPr="00F973DE">
        <w:rPr>
          <w:rFonts w:ascii="Times New Roman" w:eastAsia="Arial" w:hAnsi="Times New Roman" w:cs="Times New Roman"/>
          <w:color w:val="auto"/>
          <w:sz w:val="22"/>
          <w:szCs w:val="22"/>
        </w:rPr>
        <w:t xml:space="preserve"> deste contrato, a quem caberá a fiscalização do fiel cumprimento dos termos acordados, conforme o </w:t>
      </w:r>
      <w:r w:rsidRPr="00F973DE">
        <w:rPr>
          <w:rFonts w:ascii="Times New Roman" w:eastAsia="Arial" w:hAnsi="Times New Roman" w:cs="Times New Roman"/>
          <w:color w:val="auto"/>
          <w:sz w:val="22"/>
          <w:szCs w:val="22"/>
          <w:lang w:val="en-US"/>
        </w:rPr>
        <w:t>A</w:t>
      </w:r>
      <w:proofErr w:type="spellStart"/>
      <w:r w:rsidRPr="00F973DE">
        <w:rPr>
          <w:rFonts w:ascii="Times New Roman" w:eastAsia="Arial" w:hAnsi="Times New Roman" w:cs="Times New Roman"/>
          <w:color w:val="auto"/>
          <w:sz w:val="22"/>
          <w:szCs w:val="22"/>
        </w:rPr>
        <w:t>rtigo</w:t>
      </w:r>
      <w:proofErr w:type="spellEnd"/>
      <w:r w:rsidRPr="00F973DE">
        <w:rPr>
          <w:rFonts w:ascii="Times New Roman" w:eastAsia="Arial" w:hAnsi="Times New Roman" w:cs="Times New Roman"/>
          <w:color w:val="auto"/>
          <w:sz w:val="22"/>
          <w:szCs w:val="22"/>
        </w:rPr>
        <w:t xml:space="preserve"> </w:t>
      </w:r>
      <w:r w:rsidRPr="00F973DE">
        <w:rPr>
          <w:rFonts w:ascii="Times New Roman" w:eastAsia="Arial" w:hAnsi="Times New Roman" w:cs="Times New Roman"/>
          <w:color w:val="auto"/>
          <w:sz w:val="22"/>
          <w:szCs w:val="22"/>
          <w:lang w:val="en-US"/>
        </w:rPr>
        <w:t>117</w:t>
      </w:r>
      <w:r w:rsidRPr="00F973DE">
        <w:rPr>
          <w:rFonts w:ascii="Times New Roman" w:eastAsia="Arial" w:hAnsi="Times New Roman" w:cs="Times New Roman"/>
          <w:color w:val="auto"/>
          <w:sz w:val="22"/>
          <w:szCs w:val="22"/>
        </w:rPr>
        <w:t xml:space="preserve"> da Lei Federal n.º </w:t>
      </w:r>
      <w:r w:rsidRPr="00F973DE">
        <w:rPr>
          <w:rFonts w:ascii="Times New Roman" w:eastAsia="Arial" w:hAnsi="Times New Roman" w:cs="Times New Roman"/>
          <w:color w:val="auto"/>
          <w:sz w:val="22"/>
          <w:szCs w:val="22"/>
          <w:lang w:val="en-US"/>
        </w:rPr>
        <w:t>14.133/202,</w:t>
      </w:r>
      <w:r w:rsidR="005F75B2" w:rsidRPr="00F973DE">
        <w:rPr>
          <w:rFonts w:ascii="Times New Roman" w:eastAsia="Arial" w:hAnsi="Times New Roman" w:cs="Times New Roman"/>
          <w:color w:val="auto"/>
          <w:sz w:val="22"/>
          <w:szCs w:val="22"/>
        </w:rPr>
        <w:t xml:space="preserve"> será nomeado(a) o(a) gestor(a) .............</w:t>
      </w:r>
      <w:r w:rsidR="00C02AE7" w:rsidRPr="00F973DE">
        <w:rPr>
          <w:rFonts w:ascii="Times New Roman" w:eastAsia="Arial" w:hAnsi="Times New Roman" w:cs="Times New Roman"/>
          <w:color w:val="auto"/>
          <w:sz w:val="22"/>
          <w:szCs w:val="22"/>
        </w:rPr>
        <w:t xml:space="preserve">, </w:t>
      </w:r>
    </w:p>
    <w:p w14:paraId="2C3643C6"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25" w:name="_Toc160544846"/>
      <w:bookmarkStart w:id="26" w:name="_Toc160544973"/>
      <w:r w:rsidRPr="00F973DE">
        <w:rPr>
          <w:sz w:val="22"/>
          <w:szCs w:val="22"/>
        </w:rPr>
        <w:t>CLÁUSULA QUARTA – SUBCONTRATAÇÃO</w:t>
      </w:r>
      <w:bookmarkEnd w:id="25"/>
      <w:bookmarkEnd w:id="26"/>
    </w:p>
    <w:p w14:paraId="38D2C5EB"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Não será admitida a subcontratação do objeto contratual.</w:t>
      </w:r>
    </w:p>
    <w:p w14:paraId="08FF8AB0" w14:textId="77777777" w:rsidR="0060715F" w:rsidRPr="00F973DE"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4E782BE6"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27" w:name="_Toc160544847"/>
      <w:bookmarkStart w:id="28" w:name="_Toc160544974"/>
      <w:r w:rsidRPr="00F973DE">
        <w:rPr>
          <w:sz w:val="22"/>
          <w:szCs w:val="22"/>
        </w:rPr>
        <w:t>CLÁUSULA QUINTA – PREÇO (</w:t>
      </w:r>
      <w:hyperlink r:id="rId16" w:anchor="art92" w:history="1">
        <w:r w:rsidRPr="00F973DE">
          <w:rPr>
            <w:rStyle w:val="Hyperlink"/>
            <w:sz w:val="22"/>
            <w:szCs w:val="22"/>
          </w:rPr>
          <w:t>art. 92, V)</w:t>
        </w:r>
        <w:bookmarkEnd w:id="27"/>
        <w:bookmarkEnd w:id="28"/>
      </w:hyperlink>
    </w:p>
    <w:p w14:paraId="7338E59A"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O valor total da contratação é de R$.......... (.....)</w:t>
      </w:r>
    </w:p>
    <w:p w14:paraId="68CD36FC"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4D12"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1670781E"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29" w:name="_Toc160544848"/>
      <w:bookmarkStart w:id="30" w:name="_Toc160544975"/>
      <w:r w:rsidRPr="00F973DE">
        <w:rPr>
          <w:sz w:val="22"/>
          <w:szCs w:val="22"/>
        </w:rPr>
        <w:t>CLÁUSULA SEXTA - PAGAMENTO (</w:t>
      </w:r>
      <w:hyperlink r:id="rId17" w:anchor="art92" w:history="1">
        <w:r w:rsidRPr="00F973DE">
          <w:rPr>
            <w:rStyle w:val="Hyperlink"/>
            <w:sz w:val="22"/>
            <w:szCs w:val="22"/>
          </w:rPr>
          <w:t>art. 92, V e VI</w:t>
        </w:r>
      </w:hyperlink>
      <w:r w:rsidRPr="00F973DE">
        <w:rPr>
          <w:sz w:val="22"/>
          <w:szCs w:val="22"/>
        </w:rPr>
        <w:t>)</w:t>
      </w:r>
      <w:bookmarkEnd w:id="29"/>
      <w:bookmarkEnd w:id="30"/>
    </w:p>
    <w:p w14:paraId="73BCE2CC"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O prazo para pagamento </w:t>
      </w:r>
      <w:r w:rsidRPr="00F973DE">
        <w:rPr>
          <w:rFonts w:ascii="Times New Roman" w:hAnsi="Times New Roman" w:cs="Times New Roman"/>
          <w:color w:val="auto"/>
          <w:sz w:val="22"/>
          <w:szCs w:val="22"/>
          <w:lang w:eastAsia="en-US"/>
        </w:rPr>
        <w:t>ao contratado</w:t>
      </w:r>
      <w:r w:rsidRPr="00F973DE">
        <w:rPr>
          <w:rFonts w:ascii="Times New Roman" w:hAnsi="Times New Roman" w:cs="Times New Roman"/>
          <w:color w:val="auto"/>
          <w:sz w:val="22"/>
          <w:szCs w:val="22"/>
        </w:rPr>
        <w:t xml:space="preserve"> e demais condições a ele referentes encontram-se definidos no Termo de Referência, anexo a este Contrato.</w:t>
      </w:r>
    </w:p>
    <w:p w14:paraId="3055AC63"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61C32A9A"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31" w:name="_Toc160544849"/>
      <w:bookmarkStart w:id="32" w:name="_Toc160544976"/>
      <w:r w:rsidRPr="00F973DE">
        <w:rPr>
          <w:sz w:val="22"/>
          <w:szCs w:val="22"/>
        </w:rPr>
        <w:t>CLÁUSULA SÉTIMA - REAJUSTE (</w:t>
      </w:r>
      <w:hyperlink r:id="rId18" w:anchor="art92" w:history="1">
        <w:r w:rsidRPr="00F973DE">
          <w:rPr>
            <w:rStyle w:val="Hyperlink"/>
            <w:sz w:val="22"/>
            <w:szCs w:val="22"/>
          </w:rPr>
          <w:t>art. 92, V)</w:t>
        </w:r>
        <w:bookmarkEnd w:id="31"/>
        <w:bookmarkEnd w:id="32"/>
      </w:hyperlink>
    </w:p>
    <w:p w14:paraId="17465194"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Os preços inicialmente contratados são fixos e irreajustáveis no prazo de um ano contado da data da proposta, em __/__/__ (DD/MM/AAAA).</w:t>
      </w:r>
    </w:p>
    <w:p w14:paraId="7FB4695D"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IGP-M, exclusivamente para as obrigações iniciadas e concluídas após a ocorrência da anualidade.</w:t>
      </w:r>
    </w:p>
    <w:p w14:paraId="473B0361"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3DFD7DF9"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F973DE">
        <w:rPr>
          <w:rFonts w:ascii="Times New Roman" w:eastAsia="Times New Roman" w:hAnsi="Times New Roman" w:cs="Times New Roman"/>
          <w:color w:val="auto"/>
          <w:sz w:val="22"/>
          <w:szCs w:val="22"/>
        </w:rPr>
        <w:t xml:space="preserve"> </w:t>
      </w:r>
    </w:p>
    <w:p w14:paraId="40D69C36"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Nas aferições finais, o(s) índice(s) utilizado(s) para reajuste será(</w:t>
      </w:r>
      <w:proofErr w:type="spellStart"/>
      <w:r w:rsidRPr="00F973DE">
        <w:rPr>
          <w:rFonts w:ascii="Times New Roman" w:hAnsi="Times New Roman" w:cs="Times New Roman"/>
          <w:color w:val="auto"/>
          <w:sz w:val="22"/>
          <w:szCs w:val="22"/>
        </w:rPr>
        <w:t>ão</w:t>
      </w:r>
      <w:proofErr w:type="spellEnd"/>
      <w:r w:rsidRPr="00F973DE">
        <w:rPr>
          <w:rFonts w:ascii="Times New Roman" w:hAnsi="Times New Roman" w:cs="Times New Roman"/>
          <w:color w:val="auto"/>
          <w:sz w:val="22"/>
          <w:szCs w:val="22"/>
        </w:rPr>
        <w:t>), obrigatoriamente, o(s) definitivo(s).</w:t>
      </w:r>
    </w:p>
    <w:p w14:paraId="0433ACE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F973DE">
        <w:rPr>
          <w:rFonts w:ascii="Times New Roman" w:hAnsi="Times New Roman" w:cs="Times New Roman"/>
          <w:color w:val="auto"/>
          <w:sz w:val="22"/>
          <w:szCs w:val="22"/>
        </w:rPr>
        <w:t>ão</w:t>
      </w:r>
      <w:proofErr w:type="spellEnd"/>
      <w:r w:rsidRPr="00F973DE">
        <w:rPr>
          <w:rFonts w:ascii="Times New Roman" w:hAnsi="Times New Roman" w:cs="Times New Roman"/>
          <w:color w:val="auto"/>
          <w:sz w:val="22"/>
          <w:szCs w:val="22"/>
        </w:rPr>
        <w:t>) adotado(s), em substituição, o(s) que vier(em) a ser determinado(s) pela legislação então em vigor.</w:t>
      </w:r>
    </w:p>
    <w:p w14:paraId="4D7C8889"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3D8EC437"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reajuste será realizado por apostilamento.</w:t>
      </w:r>
    </w:p>
    <w:p w14:paraId="290A40A8"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095F3C3C"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33" w:name="_Toc160544850"/>
      <w:bookmarkStart w:id="34" w:name="_Toc160544977"/>
      <w:r w:rsidRPr="00F973DE">
        <w:rPr>
          <w:sz w:val="22"/>
          <w:szCs w:val="22"/>
        </w:rPr>
        <w:t>CLÁUSULA OITAVA - OBRIGAÇÕES DO CONTRATANTE (</w:t>
      </w:r>
      <w:hyperlink r:id="rId19" w:anchor="art92" w:history="1">
        <w:r w:rsidRPr="00F973DE">
          <w:rPr>
            <w:rStyle w:val="Hyperlink"/>
            <w:sz w:val="22"/>
            <w:szCs w:val="22"/>
          </w:rPr>
          <w:t>art. 92, X, XI e XIV</w:t>
        </w:r>
      </w:hyperlink>
      <w:r w:rsidRPr="00F973DE">
        <w:rPr>
          <w:sz w:val="22"/>
          <w:szCs w:val="22"/>
        </w:rPr>
        <w:t>)</w:t>
      </w:r>
      <w:bookmarkEnd w:id="33"/>
      <w:bookmarkEnd w:id="34"/>
    </w:p>
    <w:p w14:paraId="25967D0D"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2"/>
          <w:szCs w:val="22"/>
        </w:rPr>
      </w:pPr>
      <w:r w:rsidRPr="00F973DE">
        <w:rPr>
          <w:rFonts w:ascii="Times New Roman" w:hAnsi="Times New Roman" w:cs="Times New Roman"/>
          <w:color w:val="auto"/>
          <w:sz w:val="22"/>
          <w:szCs w:val="22"/>
        </w:rPr>
        <w:t>São obrigações do Contratante:</w:t>
      </w:r>
    </w:p>
    <w:p w14:paraId="1948187E"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Exigir o cumprimento de todas as obrigações assumidas pelo Contratado, de acordo com o contrato e seus anexos;</w:t>
      </w:r>
    </w:p>
    <w:p w14:paraId="7DE05929"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Receber o objeto no prazo e condições estabelecidas no Termo de Referência;</w:t>
      </w:r>
    </w:p>
    <w:p w14:paraId="22C96D5C"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247538D1"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Acompanhar e fiscalizar a execução do contrato e o cumprimento das obrigações pelo Contratado;</w:t>
      </w:r>
    </w:p>
    <w:p w14:paraId="40116DF6"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77B44D81"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Aplicar ao Contratado as sanções previstas na lei e neste Contrato; </w:t>
      </w:r>
    </w:p>
    <w:p w14:paraId="5B0E579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5042C393"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55AD14"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2"/>
          <w:szCs w:val="22"/>
        </w:rPr>
      </w:pPr>
      <w:r w:rsidRPr="00F973DE">
        <w:rPr>
          <w:rFonts w:ascii="Times New Roman" w:hAnsi="Times New Roman" w:cs="Times New Roman"/>
          <w:color w:val="auto"/>
          <w:sz w:val="22"/>
          <w:szCs w:val="22"/>
        </w:rPr>
        <w:t xml:space="preserve"> A Administração terá o prazo de 30 (trinta) dias, a contar da data do protocolo do requerimento para decidir, admitida a prorrogação motivada, por igual período. </w:t>
      </w:r>
    </w:p>
    <w:p w14:paraId="6DDDA776"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Responder eventuais pedidos de reestabelecimento do equilíbrio econômico-financeiro feitos pelo contratado no prazo máximo de 30 (trinta) dias.</w:t>
      </w:r>
    </w:p>
    <w:p w14:paraId="6B6E59D8"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0379969A"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A935168"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30A6FD37"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35" w:name="_Toc160544851"/>
      <w:bookmarkStart w:id="36" w:name="_Toc160544978"/>
      <w:r w:rsidRPr="00F973DE">
        <w:rPr>
          <w:sz w:val="22"/>
          <w:szCs w:val="22"/>
        </w:rPr>
        <w:t>CLÁUSULA NONA - OBRIGAÇÕES DO CONTRATADO (</w:t>
      </w:r>
      <w:hyperlink r:id="rId20" w:anchor="art92" w:history="1">
        <w:r w:rsidRPr="00F973DE">
          <w:rPr>
            <w:rStyle w:val="Hyperlink"/>
            <w:sz w:val="22"/>
            <w:szCs w:val="22"/>
          </w:rPr>
          <w:t>art. 92, XIV, XVI e XVII)</w:t>
        </w:r>
        <w:bookmarkEnd w:id="35"/>
        <w:bookmarkEnd w:id="36"/>
      </w:hyperlink>
    </w:p>
    <w:p w14:paraId="114CF92E"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001727" w14:textId="51534D41" w:rsidR="0060715F" w:rsidRPr="00F973DE" w:rsidRDefault="008D3FB6"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A entrega se dará no formato de substituição do botijão</w:t>
      </w:r>
      <w:r w:rsidR="003B0872" w:rsidRPr="00F973DE">
        <w:rPr>
          <w:rFonts w:ascii="Times New Roman" w:hAnsi="Times New Roman" w:cs="Times New Roman"/>
          <w:i w:val="0"/>
          <w:iCs w:val="0"/>
          <w:color w:val="auto"/>
          <w:sz w:val="22"/>
          <w:szCs w:val="22"/>
        </w:rPr>
        <w:t xml:space="preserve"> presente no local requisitante, devendo a contratada entregar o produto lacrado, sem sinais de violação e devidamente instalados e testados no momento da entrega</w:t>
      </w:r>
      <w:r w:rsidR="0060715F" w:rsidRPr="00F973DE">
        <w:rPr>
          <w:rFonts w:ascii="Times New Roman" w:hAnsi="Times New Roman" w:cs="Times New Roman"/>
          <w:i w:val="0"/>
          <w:iCs w:val="0"/>
          <w:color w:val="auto"/>
          <w:sz w:val="22"/>
          <w:szCs w:val="22"/>
        </w:rPr>
        <w:t>;</w:t>
      </w:r>
    </w:p>
    <w:p w14:paraId="0B850AEA"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Responsabilizar-se pelos vícios e danos decorrentes do objeto, de acordo com o Código de Defesa do Consumidor (</w:t>
      </w:r>
      <w:hyperlink r:id="rId21" w:history="1">
        <w:r w:rsidRPr="00F973DE">
          <w:rPr>
            <w:rStyle w:val="Hyperlink"/>
            <w:rFonts w:ascii="Times New Roman" w:hAnsi="Times New Roman" w:cs="Times New Roman"/>
            <w:color w:val="auto"/>
            <w:sz w:val="22"/>
            <w:szCs w:val="22"/>
          </w:rPr>
          <w:t>Lei nº 8.078, de 1990</w:t>
        </w:r>
      </w:hyperlink>
      <w:r w:rsidRPr="00F973DE">
        <w:rPr>
          <w:rFonts w:ascii="Times New Roman" w:hAnsi="Times New Roman" w:cs="Times New Roman"/>
          <w:color w:val="auto"/>
          <w:sz w:val="22"/>
          <w:szCs w:val="22"/>
        </w:rPr>
        <w:t>);</w:t>
      </w:r>
    </w:p>
    <w:p w14:paraId="0A005B06" w14:textId="3CCC4811" w:rsidR="0060715F" w:rsidRPr="00F973DE" w:rsidRDefault="003B0872"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Não serão admitidos atrasos na entrega</w:t>
      </w:r>
      <w:r w:rsidR="0060715F" w:rsidRPr="00F973DE">
        <w:rPr>
          <w:rFonts w:ascii="Times New Roman" w:hAnsi="Times New Roman" w:cs="Times New Roman"/>
          <w:color w:val="auto"/>
          <w:sz w:val="22"/>
          <w:szCs w:val="22"/>
        </w:rPr>
        <w:t>;</w:t>
      </w:r>
    </w:p>
    <w:p w14:paraId="4AB0A881"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Atender às determinações regulares emitidas pelo fiscal ou gestor do contrato ou autoridade superior (</w:t>
      </w:r>
      <w:hyperlink r:id="rId22" w:anchor="art137" w:history="1">
        <w:r w:rsidRPr="00F973DE">
          <w:rPr>
            <w:rStyle w:val="Hyperlink"/>
            <w:rFonts w:ascii="Times New Roman" w:hAnsi="Times New Roman" w:cs="Times New Roman"/>
            <w:color w:val="auto"/>
            <w:sz w:val="22"/>
            <w:szCs w:val="22"/>
          </w:rPr>
          <w:t>art. 137, II, da Lei n.º 14.133, de 2021</w:t>
        </w:r>
      </w:hyperlink>
      <w:r w:rsidRPr="00F973DE">
        <w:rPr>
          <w:rFonts w:ascii="Times New Roman" w:hAnsi="Times New Roman" w:cs="Times New Roman"/>
          <w:color w:val="auto"/>
          <w:sz w:val="22"/>
          <w:szCs w:val="22"/>
        </w:rPr>
        <w:t>) e prestar todo esclarecimento ou informação por eles solicitados;</w:t>
      </w:r>
    </w:p>
    <w:p w14:paraId="763D46F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D82D00"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43268D"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A2AC8FD"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66D5C9D" w14:textId="1A2561E8"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Comunicar ao Fiscal do contrato</w:t>
      </w:r>
      <w:r w:rsidR="003B0872" w:rsidRPr="00F973DE">
        <w:rPr>
          <w:rFonts w:ascii="Times New Roman" w:hAnsi="Times New Roman" w:cs="Times New Roman"/>
          <w:color w:val="auto"/>
          <w:sz w:val="22"/>
          <w:szCs w:val="22"/>
        </w:rPr>
        <w:t>, imediatamente</w:t>
      </w:r>
      <w:r w:rsidRPr="00F973DE">
        <w:rPr>
          <w:rFonts w:ascii="Times New Roman" w:hAnsi="Times New Roman" w:cs="Times New Roman"/>
          <w:color w:val="auto"/>
          <w:sz w:val="22"/>
          <w:szCs w:val="22"/>
        </w:rPr>
        <w:t>, qualquer ocorrência anormal ou acidente que se verifique no local da execução do objeto contratual.</w:t>
      </w:r>
    </w:p>
    <w:p w14:paraId="0C86D08D"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2AFB58B6"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07870D6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2"/>
          <w:szCs w:val="22"/>
        </w:rPr>
      </w:pPr>
      <w:r w:rsidRPr="00F973DE">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F973DE">
          <w:rPr>
            <w:rStyle w:val="Hyperlink"/>
            <w:rFonts w:ascii="Times New Roman" w:hAnsi="Times New Roman" w:cs="Times New Roman"/>
            <w:color w:val="auto"/>
            <w:sz w:val="22"/>
            <w:szCs w:val="22"/>
          </w:rPr>
          <w:t>art. 116, da Lei n.º 14.133, de 2021</w:t>
        </w:r>
      </w:hyperlink>
      <w:r w:rsidRPr="00F973DE">
        <w:rPr>
          <w:rFonts w:ascii="Times New Roman" w:hAnsi="Times New Roman" w:cs="Times New Roman"/>
          <w:color w:val="auto"/>
          <w:sz w:val="22"/>
          <w:szCs w:val="22"/>
        </w:rPr>
        <w:t>);</w:t>
      </w:r>
    </w:p>
    <w:p w14:paraId="631995E9"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24" w:anchor="art116" w:history="1">
        <w:r w:rsidRPr="00F973DE">
          <w:rPr>
            <w:rStyle w:val="Hyperlink"/>
            <w:rFonts w:ascii="Times New Roman" w:hAnsi="Times New Roman" w:cs="Times New Roman"/>
            <w:color w:val="auto"/>
            <w:sz w:val="22"/>
            <w:szCs w:val="22"/>
          </w:rPr>
          <w:t>art. 116, parágrafo único, da Lei n.º 14.133, de 2021</w:t>
        </w:r>
      </w:hyperlink>
      <w:r w:rsidRPr="00F973DE">
        <w:rPr>
          <w:rFonts w:ascii="Times New Roman" w:hAnsi="Times New Roman" w:cs="Times New Roman"/>
          <w:color w:val="auto"/>
          <w:sz w:val="22"/>
          <w:szCs w:val="22"/>
        </w:rPr>
        <w:t>);</w:t>
      </w:r>
    </w:p>
    <w:p w14:paraId="6798EAA7" w14:textId="54B8B1B8"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Guardar sigilo sobre todas as informações obtidas em decorrência do cumprimento do contrato; </w:t>
      </w:r>
    </w:p>
    <w:p w14:paraId="706EEECB"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F973DE">
          <w:rPr>
            <w:rStyle w:val="Hyperlink"/>
            <w:rFonts w:ascii="Times New Roman" w:hAnsi="Times New Roman" w:cs="Times New Roman"/>
            <w:color w:val="auto"/>
            <w:sz w:val="22"/>
            <w:szCs w:val="22"/>
          </w:rPr>
          <w:t>art. 124, II, d, da Lei nº 14.133, de 2021.</w:t>
        </w:r>
      </w:hyperlink>
    </w:p>
    <w:p w14:paraId="6ACBD1B0"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Cumprir, além dos postulados legais vigentes de âmbito federal, estadual ou municipal, as normas de segurança do contratante.</w:t>
      </w:r>
    </w:p>
    <w:p w14:paraId="2838352A"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0F5C5936"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37" w:name="_Toc160544852"/>
      <w:bookmarkStart w:id="38" w:name="_Toc160544979"/>
      <w:r w:rsidRPr="00F973DE">
        <w:rPr>
          <w:sz w:val="22"/>
          <w:szCs w:val="22"/>
        </w:rPr>
        <w:t>CLÁUSULA DÉCIMA– GARANTIA DE EXECUÇÃO (</w:t>
      </w:r>
      <w:hyperlink r:id="rId26" w:anchor="art92" w:history="1">
        <w:r w:rsidRPr="00F973DE">
          <w:rPr>
            <w:rStyle w:val="Hyperlink"/>
            <w:sz w:val="22"/>
            <w:szCs w:val="22"/>
          </w:rPr>
          <w:t>art. 92, XII</w:t>
        </w:r>
      </w:hyperlink>
      <w:r w:rsidRPr="00F973DE">
        <w:rPr>
          <w:sz w:val="22"/>
          <w:szCs w:val="22"/>
        </w:rPr>
        <w:t>)</w:t>
      </w:r>
      <w:bookmarkEnd w:id="37"/>
      <w:bookmarkEnd w:id="38"/>
    </w:p>
    <w:p w14:paraId="64D734FF"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 xml:space="preserve">  Não haverá exigência de garantia contratual da execução.</w:t>
      </w:r>
    </w:p>
    <w:p w14:paraId="2F19064F" w14:textId="77777777" w:rsidR="0060715F" w:rsidRPr="00F973DE"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6E13DF36"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39" w:name="_Toc160544853"/>
      <w:bookmarkStart w:id="40" w:name="_Toc160544980"/>
      <w:r w:rsidRPr="00F973DE">
        <w:rPr>
          <w:sz w:val="22"/>
          <w:szCs w:val="22"/>
        </w:rPr>
        <w:t>CLÁUSULA DÉCIMA PRIMEIRA – INFRAÇÕES E SANÇÕES ADMINISTRATIVAS (</w:t>
      </w:r>
      <w:hyperlink r:id="rId27" w:anchor="art92" w:history="1">
        <w:r w:rsidRPr="00F973DE">
          <w:rPr>
            <w:rStyle w:val="Hyperlink"/>
            <w:sz w:val="22"/>
            <w:szCs w:val="22"/>
          </w:rPr>
          <w:t>art. 92, XIV</w:t>
        </w:r>
      </w:hyperlink>
      <w:r w:rsidRPr="00F973DE">
        <w:rPr>
          <w:sz w:val="22"/>
          <w:szCs w:val="22"/>
        </w:rPr>
        <w:t>)</w:t>
      </w:r>
      <w:bookmarkEnd w:id="39"/>
      <w:bookmarkEnd w:id="40"/>
    </w:p>
    <w:p w14:paraId="0B6704A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Comete infração administrativa, nos termos da </w:t>
      </w:r>
      <w:hyperlink r:id="rId28" w:history="1">
        <w:r w:rsidRPr="00F973DE">
          <w:rPr>
            <w:rStyle w:val="Hyperlink"/>
            <w:rFonts w:ascii="Times New Roman" w:hAnsi="Times New Roman" w:cs="Times New Roman"/>
            <w:color w:val="auto"/>
            <w:sz w:val="22"/>
            <w:szCs w:val="22"/>
          </w:rPr>
          <w:t>Lei nº 14.133, de 2021</w:t>
        </w:r>
      </w:hyperlink>
      <w:r w:rsidRPr="00F973DE">
        <w:rPr>
          <w:rFonts w:ascii="Times New Roman" w:hAnsi="Times New Roman" w:cs="Times New Roman"/>
          <w:color w:val="auto"/>
          <w:sz w:val="22"/>
          <w:szCs w:val="22"/>
        </w:rPr>
        <w:t>, o contratado que:</w:t>
      </w:r>
    </w:p>
    <w:p w14:paraId="0A29E252"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der causa à inexecução parcial do contrato;</w:t>
      </w:r>
    </w:p>
    <w:p w14:paraId="03DC15FF"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der causa à inexecução parcial do contrato que cause grave dano à Administração ou ao funcionamento dos serviços públicos ou ao interesse coletivo;</w:t>
      </w:r>
    </w:p>
    <w:p w14:paraId="2D447F93"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der causa à inexecução total do contrato;</w:t>
      </w:r>
    </w:p>
    <w:p w14:paraId="37DEFD20" w14:textId="2E7DA915"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ensejar o retardamento da execução ou da entrega do objeto contratação sem motivo justificado;</w:t>
      </w:r>
    </w:p>
    <w:p w14:paraId="00A17C7C"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apresentar documentação falsa ou prestar declaração falsa durante a execução do contrato;</w:t>
      </w:r>
    </w:p>
    <w:p w14:paraId="4E315BF1"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praticar ato fraudulento na execução do contrato;</w:t>
      </w:r>
    </w:p>
    <w:p w14:paraId="56A0FD8C"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comportar-se de modo inidôneo ou cometer fraude de qualquer natureza;</w:t>
      </w:r>
    </w:p>
    <w:p w14:paraId="792BD6B9" w14:textId="77777777" w:rsidR="0060715F" w:rsidRPr="00F973DE"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rPr>
        <w:t xml:space="preserve">praticar ato lesivo previsto no </w:t>
      </w:r>
      <w:hyperlink r:id="rId29" w:anchor="art5" w:history="1">
        <w:r w:rsidRPr="00F973DE">
          <w:rPr>
            <w:rStyle w:val="Hyperlink"/>
            <w:rFonts w:ascii="Times New Roman" w:eastAsia="Arial" w:hAnsi="Times New Roman" w:cs="Times New Roman"/>
          </w:rPr>
          <w:t>art. 5º da Lei nº 12.846, de 1º de agosto de 2013</w:t>
        </w:r>
      </w:hyperlink>
      <w:r w:rsidRPr="00F973DE">
        <w:rPr>
          <w:rFonts w:ascii="Times New Roman" w:eastAsia="Arial" w:hAnsi="Times New Roman" w:cs="Times New Roman"/>
        </w:rPr>
        <w:t>.</w:t>
      </w:r>
    </w:p>
    <w:p w14:paraId="21D96282"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Serão aplicadas ao contratado que incorrer nas infrações acima descritas as seguintes sanções:</w:t>
      </w:r>
    </w:p>
    <w:p w14:paraId="2BA4CCE6" w14:textId="77777777" w:rsidR="0060715F" w:rsidRPr="00F973DE"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b/>
          <w:bCs/>
        </w:rPr>
        <w:t>Advertência</w:t>
      </w:r>
      <w:r w:rsidRPr="00F973DE">
        <w:rPr>
          <w:rFonts w:ascii="Times New Roman" w:eastAsia="Arial" w:hAnsi="Times New Roman" w:cs="Times New Roman"/>
        </w:rPr>
        <w:t>, quando o contratado der causa à inexecução parcial do contrato, sempre que não se justificar a imposição de penalidade mais grave (</w:t>
      </w:r>
      <w:hyperlink r:id="rId30" w:anchor="art156§2" w:history="1">
        <w:r w:rsidRPr="00F973DE">
          <w:rPr>
            <w:rStyle w:val="Hyperlink"/>
            <w:rFonts w:ascii="Times New Roman" w:eastAsia="Arial" w:hAnsi="Times New Roman" w:cs="Times New Roman"/>
          </w:rPr>
          <w:t xml:space="preserve">art. 156, §2º, da </w:t>
        </w:r>
        <w:bookmarkStart w:id="41" w:name="_Hlk114504069"/>
        <w:r w:rsidRPr="00F973DE">
          <w:rPr>
            <w:rStyle w:val="Hyperlink"/>
            <w:rFonts w:ascii="Times New Roman" w:eastAsia="Arial" w:hAnsi="Times New Roman" w:cs="Times New Roman"/>
          </w:rPr>
          <w:t>Lei nº 14.133, de 2021</w:t>
        </w:r>
        <w:bookmarkEnd w:id="41"/>
      </w:hyperlink>
      <w:r w:rsidRPr="00F973DE">
        <w:rPr>
          <w:rFonts w:ascii="Times New Roman" w:eastAsia="Arial" w:hAnsi="Times New Roman" w:cs="Times New Roman"/>
        </w:rPr>
        <w:t>);</w:t>
      </w:r>
    </w:p>
    <w:p w14:paraId="6C556BD1" w14:textId="77777777" w:rsidR="0060715F" w:rsidRPr="00F973DE"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b/>
          <w:bCs/>
        </w:rPr>
        <w:t>Impedimento de licitar e contratar</w:t>
      </w:r>
      <w:r w:rsidRPr="00F973DE">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31" w:anchor="art156§4" w:history="1">
        <w:r w:rsidRPr="00F973DE">
          <w:rPr>
            <w:rStyle w:val="Hyperlink"/>
            <w:rFonts w:ascii="Times New Roman" w:eastAsia="Arial" w:hAnsi="Times New Roman" w:cs="Times New Roman"/>
          </w:rPr>
          <w:t>art. 156, § 4º, da Lei nº 14.133, de 2021</w:t>
        </w:r>
      </w:hyperlink>
      <w:r w:rsidRPr="00F973DE">
        <w:rPr>
          <w:rFonts w:ascii="Times New Roman" w:eastAsia="Arial" w:hAnsi="Times New Roman" w:cs="Times New Roman"/>
        </w:rPr>
        <w:t>);</w:t>
      </w:r>
    </w:p>
    <w:p w14:paraId="24163015" w14:textId="77777777" w:rsidR="0060715F" w:rsidRPr="00F973DE"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b/>
          <w:bCs/>
        </w:rPr>
        <w:t>Declaração de inidoneidade para licitar e contratar</w:t>
      </w:r>
      <w:r w:rsidRPr="00F973DE">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32" w:anchor="art156§5" w:history="1">
        <w:r w:rsidRPr="00F973DE">
          <w:rPr>
            <w:rStyle w:val="Hyperlink"/>
            <w:rFonts w:ascii="Times New Roman" w:eastAsia="Arial" w:hAnsi="Times New Roman" w:cs="Times New Roman"/>
          </w:rPr>
          <w:t>art. 156, §5º, da Lei nº 14.133, de 2021</w:t>
        </w:r>
      </w:hyperlink>
      <w:r w:rsidRPr="00F973DE">
        <w:rPr>
          <w:rFonts w:ascii="Times New Roman" w:eastAsia="Arial" w:hAnsi="Times New Roman" w:cs="Times New Roman"/>
        </w:rPr>
        <w:t>).</w:t>
      </w:r>
    </w:p>
    <w:p w14:paraId="023F528D" w14:textId="77777777" w:rsidR="0060715F" w:rsidRPr="00F973DE"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F973DE">
        <w:rPr>
          <w:rFonts w:ascii="Times New Roman" w:eastAsia="Arial" w:hAnsi="Times New Roman" w:cs="Times New Roman"/>
          <w:b/>
          <w:bCs/>
        </w:rPr>
        <w:t>Multa:</w:t>
      </w:r>
    </w:p>
    <w:p w14:paraId="524E922F"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Moratória de 1% (um por cento) por dia de atraso injustificado sobre o valor da parcela inadimplida, até o limite de 30 (trinta) dias;</w:t>
      </w:r>
    </w:p>
    <w:p w14:paraId="2B4B004D"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775751AD" w14:textId="77777777" w:rsidR="0060715F" w:rsidRPr="00F973DE" w:rsidRDefault="0060715F" w:rsidP="0060715F">
      <w:pPr>
        <w:numPr>
          <w:ilvl w:val="7"/>
          <w:numId w:val="22"/>
        </w:numPr>
        <w:suppressAutoHyphens/>
        <w:spacing w:after="0" w:line="240" w:lineRule="auto"/>
        <w:ind w:left="851" w:firstLine="0"/>
        <w:contextualSpacing/>
        <w:jc w:val="both"/>
        <w:rPr>
          <w:rFonts w:ascii="Times New Roman" w:eastAsia="Arial" w:hAnsi="Times New Roman" w:cs="Times New Roman"/>
        </w:rPr>
      </w:pPr>
      <w:r w:rsidRPr="00F973DE">
        <w:rPr>
          <w:rFonts w:ascii="Times New Roman" w:eastAsia="Arial" w:hAnsi="Times New Roman" w:cs="Times New Roman"/>
        </w:rPr>
        <w:t xml:space="preserve">O atraso superior a 30 (trinta) dias autoriza a Administração a promover a extinção do contrato por descumprimento ou cumprimento irregular de suas cláusulas, conforme dispõe o </w:t>
      </w:r>
      <w:hyperlink r:id="rId33" w:anchor="art137" w:history="1">
        <w:r w:rsidRPr="00F973DE">
          <w:rPr>
            <w:rStyle w:val="Hyperlink"/>
            <w:rFonts w:ascii="Times New Roman" w:eastAsia="Arial" w:hAnsi="Times New Roman" w:cs="Times New Roman"/>
          </w:rPr>
          <w:t>inciso I do art. 137 da Lei n. 14.133, de 2021</w:t>
        </w:r>
      </w:hyperlink>
      <w:r w:rsidRPr="00F973DE">
        <w:rPr>
          <w:rFonts w:ascii="Times New Roman" w:eastAsia="Arial" w:hAnsi="Times New Roman" w:cs="Times New Roman"/>
        </w:rPr>
        <w:t xml:space="preserve">. </w:t>
      </w:r>
    </w:p>
    <w:p w14:paraId="6BE55387"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 xml:space="preserve"> Compensatória, para as infrações descritas nas alíneas “e” a “h” do subitem 12.1, de 1% a 10% do valor do Contrato.</w:t>
      </w:r>
    </w:p>
    <w:p w14:paraId="57C261A5"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Compensatória, para a inexecução total do contrato prevista na alínea “c” do subitem 12.1, de 0,5% a 5</w:t>
      </w:r>
      <w:proofErr w:type="gramStart"/>
      <w:r w:rsidRPr="00F973DE">
        <w:rPr>
          <w:rFonts w:ascii="Times New Roman" w:eastAsia="Arial" w:hAnsi="Times New Roman" w:cs="Times New Roman"/>
        </w:rPr>
        <w:t>%  do</w:t>
      </w:r>
      <w:proofErr w:type="gramEnd"/>
      <w:r w:rsidRPr="00F973DE">
        <w:rPr>
          <w:rFonts w:ascii="Times New Roman" w:eastAsia="Arial" w:hAnsi="Times New Roman" w:cs="Times New Roman"/>
        </w:rPr>
        <w:t xml:space="preserve"> valor do Contrato. </w:t>
      </w:r>
    </w:p>
    <w:p w14:paraId="5728DDAB"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 xml:space="preserve">Para infração descrita na alínea “b” do subitem 11.1, a multa será de 0,5% a 3 </w:t>
      </w:r>
      <w:proofErr w:type="gramStart"/>
      <w:r w:rsidRPr="00F973DE">
        <w:rPr>
          <w:rFonts w:ascii="Times New Roman" w:eastAsia="Arial" w:hAnsi="Times New Roman" w:cs="Times New Roman"/>
        </w:rPr>
        <w:t>%  do</w:t>
      </w:r>
      <w:proofErr w:type="gramEnd"/>
      <w:r w:rsidRPr="00F973DE">
        <w:rPr>
          <w:rFonts w:ascii="Times New Roman" w:eastAsia="Arial" w:hAnsi="Times New Roman" w:cs="Times New Roman"/>
        </w:rPr>
        <w:t xml:space="preserve"> valor do Contrato.</w:t>
      </w:r>
    </w:p>
    <w:p w14:paraId="55CCC415"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 xml:space="preserve">Para infrações descritas na alínea “d” do subitem 11.1, a multa será de 0,5% a 3 </w:t>
      </w:r>
      <w:proofErr w:type="gramStart"/>
      <w:r w:rsidRPr="00F973DE">
        <w:rPr>
          <w:rFonts w:ascii="Times New Roman" w:eastAsia="Arial" w:hAnsi="Times New Roman" w:cs="Times New Roman"/>
        </w:rPr>
        <w:t>%  do</w:t>
      </w:r>
      <w:proofErr w:type="gramEnd"/>
      <w:r w:rsidRPr="00F973DE">
        <w:rPr>
          <w:rFonts w:ascii="Times New Roman" w:eastAsia="Arial" w:hAnsi="Times New Roman" w:cs="Times New Roman"/>
        </w:rPr>
        <w:t xml:space="preserve"> valor do Contrato.</w:t>
      </w:r>
    </w:p>
    <w:p w14:paraId="2B8B471A" w14:textId="77777777" w:rsidR="0060715F" w:rsidRPr="00F973DE"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F973DE">
        <w:rPr>
          <w:rFonts w:ascii="Times New Roman" w:eastAsia="Arial" w:hAnsi="Times New Roman" w:cs="Times New Roman"/>
        </w:rPr>
        <w:t xml:space="preserve">Para a infração descrita na alínea “a” do subitem 11.1, a multa será de 0,5% a 3 </w:t>
      </w:r>
      <w:proofErr w:type="gramStart"/>
      <w:r w:rsidRPr="00F973DE">
        <w:rPr>
          <w:rFonts w:ascii="Times New Roman" w:eastAsia="Arial" w:hAnsi="Times New Roman" w:cs="Times New Roman"/>
        </w:rPr>
        <w:t>%  do</w:t>
      </w:r>
      <w:proofErr w:type="gramEnd"/>
      <w:r w:rsidRPr="00F973DE">
        <w:rPr>
          <w:rFonts w:ascii="Times New Roman" w:eastAsia="Arial" w:hAnsi="Times New Roman" w:cs="Times New Roman"/>
        </w:rPr>
        <w:t xml:space="preserve"> valor do Contrato, ressalvadas as seguintes infrações:</w:t>
      </w:r>
    </w:p>
    <w:p w14:paraId="19337263"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34" w:anchor="art156§9" w:history="1">
        <w:r w:rsidRPr="00F973DE">
          <w:rPr>
            <w:rStyle w:val="Hyperlink"/>
            <w:rFonts w:ascii="Times New Roman" w:hAnsi="Times New Roman" w:cs="Times New Roman"/>
            <w:color w:val="auto"/>
            <w:sz w:val="22"/>
            <w:szCs w:val="22"/>
          </w:rPr>
          <w:t>art. 156, §9º, da Lei nº 14.133, de 2021</w:t>
        </w:r>
      </w:hyperlink>
      <w:r w:rsidRPr="00F973DE">
        <w:rPr>
          <w:rFonts w:ascii="Times New Roman" w:hAnsi="Times New Roman" w:cs="Times New Roman"/>
          <w:color w:val="auto"/>
          <w:sz w:val="22"/>
          <w:szCs w:val="22"/>
        </w:rPr>
        <w:t>)</w:t>
      </w:r>
    </w:p>
    <w:p w14:paraId="65B7ED72"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Todas as sanções previstas neste Contrato poderão ser aplicadas cumulativamente com a multa (</w:t>
      </w:r>
      <w:hyperlink r:id="rId35" w:anchor="art156§7" w:history="1">
        <w:r w:rsidRPr="00F973DE">
          <w:rPr>
            <w:rStyle w:val="Hyperlink"/>
            <w:rFonts w:ascii="Times New Roman" w:hAnsi="Times New Roman" w:cs="Times New Roman"/>
            <w:color w:val="auto"/>
            <w:sz w:val="22"/>
            <w:szCs w:val="22"/>
          </w:rPr>
          <w:t>art. 156, §7º, da Lei nº 14.133, de 2021</w:t>
        </w:r>
      </w:hyperlink>
      <w:r w:rsidRPr="00F973DE">
        <w:rPr>
          <w:rFonts w:ascii="Times New Roman" w:hAnsi="Times New Roman" w:cs="Times New Roman"/>
          <w:color w:val="auto"/>
          <w:sz w:val="22"/>
          <w:szCs w:val="22"/>
        </w:rPr>
        <w:t>).</w:t>
      </w:r>
    </w:p>
    <w:p w14:paraId="5C1D1211"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36" w:anchor="art157" w:history="1">
        <w:r w:rsidRPr="00F973DE">
          <w:rPr>
            <w:rStyle w:val="Hyperlink"/>
            <w:rFonts w:ascii="Times New Roman" w:hAnsi="Times New Roman" w:cs="Times New Roman"/>
            <w:color w:val="auto"/>
            <w:sz w:val="22"/>
            <w:szCs w:val="22"/>
          </w:rPr>
          <w:t>art. 157, da Lei nº 14.133, de 2021</w:t>
        </w:r>
      </w:hyperlink>
      <w:r w:rsidRPr="00F973DE">
        <w:rPr>
          <w:rFonts w:ascii="Times New Roman" w:hAnsi="Times New Roman" w:cs="Times New Roman"/>
          <w:color w:val="auto"/>
          <w:sz w:val="22"/>
          <w:szCs w:val="22"/>
        </w:rPr>
        <w:t>)</w:t>
      </w:r>
    </w:p>
    <w:p w14:paraId="624B0657"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F973DE">
          <w:rPr>
            <w:rStyle w:val="Hyperlink"/>
            <w:rFonts w:ascii="Times New Roman" w:hAnsi="Times New Roman" w:cs="Times New Roman"/>
            <w:color w:val="auto"/>
            <w:sz w:val="22"/>
            <w:szCs w:val="22"/>
          </w:rPr>
          <w:t>art. 156, §8º, da Lei nº 14.133, de 2021</w:t>
        </w:r>
      </w:hyperlink>
      <w:r w:rsidRPr="00F973DE">
        <w:rPr>
          <w:rFonts w:ascii="Times New Roman" w:hAnsi="Times New Roman" w:cs="Times New Roman"/>
          <w:color w:val="auto"/>
          <w:sz w:val="22"/>
          <w:szCs w:val="22"/>
        </w:rPr>
        <w:t>).</w:t>
      </w:r>
    </w:p>
    <w:p w14:paraId="733F3495" w14:textId="77777777" w:rsidR="0060715F" w:rsidRPr="00F973DE"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bookmarkStart w:id="42" w:name="_Hlk78351618"/>
      <w:bookmarkEnd w:id="42"/>
    </w:p>
    <w:p w14:paraId="5AD1376E"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F973DE">
        <w:rPr>
          <w:rFonts w:ascii="Times New Roman" w:hAnsi="Times New Roman" w:cs="Times New Roman"/>
          <w:b/>
          <w:bCs/>
          <w:color w:val="auto"/>
          <w:sz w:val="22"/>
          <w:szCs w:val="22"/>
        </w:rPr>
        <w:t xml:space="preserve">caput </w:t>
      </w:r>
      <w:r w:rsidRPr="00F973DE">
        <w:rPr>
          <w:rFonts w:ascii="Times New Roman" w:hAnsi="Times New Roman" w:cs="Times New Roman"/>
          <w:color w:val="auto"/>
          <w:sz w:val="22"/>
          <w:szCs w:val="22"/>
        </w:rPr>
        <w:t xml:space="preserve">e parágrafos do </w:t>
      </w:r>
      <w:hyperlink r:id="rId38" w:anchor="art158" w:history="1">
        <w:r w:rsidRPr="00F973DE">
          <w:rPr>
            <w:rStyle w:val="Hyperlink"/>
            <w:rFonts w:ascii="Times New Roman" w:hAnsi="Times New Roman" w:cs="Times New Roman"/>
            <w:color w:val="auto"/>
            <w:sz w:val="22"/>
            <w:szCs w:val="22"/>
          </w:rPr>
          <w:t>art. 158 da Lei nº 14.133, de 2021</w:t>
        </w:r>
      </w:hyperlink>
      <w:r w:rsidRPr="00F973DE">
        <w:rPr>
          <w:rFonts w:ascii="Times New Roman" w:hAnsi="Times New Roman" w:cs="Times New Roman"/>
          <w:color w:val="auto"/>
          <w:sz w:val="22"/>
          <w:szCs w:val="22"/>
        </w:rPr>
        <w:t>, para as penalidades de impedimento de licitar e contratar e de declaração de inidoneidade para licitar ou contratar.</w:t>
      </w:r>
    </w:p>
    <w:p w14:paraId="2748682E"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Na aplicação das sanções serão considerados (</w:t>
      </w:r>
      <w:hyperlink r:id="rId39" w:anchor="art156§1" w:history="1">
        <w:r w:rsidRPr="00F973DE">
          <w:rPr>
            <w:rStyle w:val="Hyperlink"/>
            <w:rFonts w:ascii="Times New Roman" w:hAnsi="Times New Roman" w:cs="Times New Roman"/>
            <w:color w:val="auto"/>
            <w:sz w:val="22"/>
            <w:szCs w:val="22"/>
          </w:rPr>
          <w:t>art. 156, §1º, da Lei nº 14.133, de 2021</w:t>
        </w:r>
      </w:hyperlink>
      <w:r w:rsidRPr="00F973DE">
        <w:rPr>
          <w:rFonts w:ascii="Times New Roman" w:hAnsi="Times New Roman" w:cs="Times New Roman"/>
          <w:color w:val="auto"/>
          <w:sz w:val="22"/>
          <w:szCs w:val="22"/>
        </w:rPr>
        <w:t>):</w:t>
      </w:r>
    </w:p>
    <w:p w14:paraId="1FD171CC" w14:textId="77777777" w:rsidR="0060715F" w:rsidRPr="00F973DE"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F973DE">
        <w:rPr>
          <w:rFonts w:ascii="Times New Roman" w:eastAsia="Arial" w:hAnsi="Times New Roman" w:cs="Times New Roman"/>
        </w:rPr>
        <w:t>a natureza e a gravidade da infração cometida;</w:t>
      </w:r>
    </w:p>
    <w:p w14:paraId="410764B8" w14:textId="77777777" w:rsidR="0060715F" w:rsidRPr="00F973DE"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F973DE">
        <w:rPr>
          <w:rFonts w:ascii="Times New Roman" w:eastAsia="Arial" w:hAnsi="Times New Roman" w:cs="Times New Roman"/>
        </w:rPr>
        <w:t>as peculiaridades do caso concreto;</w:t>
      </w:r>
    </w:p>
    <w:p w14:paraId="53AFB6DE" w14:textId="77777777" w:rsidR="0060715F" w:rsidRPr="00F973DE"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F973DE">
        <w:rPr>
          <w:rFonts w:ascii="Times New Roman" w:eastAsia="Arial" w:hAnsi="Times New Roman" w:cs="Times New Roman"/>
        </w:rPr>
        <w:t>as circunstâncias agravantes ou atenuantes;</w:t>
      </w:r>
    </w:p>
    <w:p w14:paraId="17073C31" w14:textId="77777777" w:rsidR="0060715F" w:rsidRPr="00F973DE"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F973DE">
        <w:rPr>
          <w:rFonts w:ascii="Times New Roman" w:eastAsia="Arial" w:hAnsi="Times New Roman" w:cs="Times New Roman"/>
        </w:rPr>
        <w:t>os danos que dela provierem para o Contratante;</w:t>
      </w:r>
    </w:p>
    <w:p w14:paraId="0B9CD99A" w14:textId="77777777" w:rsidR="0060715F" w:rsidRPr="00F973DE"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F973DE">
        <w:rPr>
          <w:rFonts w:ascii="Times New Roman" w:eastAsia="Arial" w:hAnsi="Times New Roman" w:cs="Times New Roman"/>
        </w:rPr>
        <w:t>a implantação ou o aperfeiçoamento de programa de integridade, conforme normas e orientações dos órgãos de controle.</w:t>
      </w:r>
    </w:p>
    <w:p w14:paraId="1B54AC7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Os atos previstos como infrações administrativas na </w:t>
      </w:r>
      <w:hyperlink r:id="rId40" w:history="1">
        <w:r w:rsidRPr="00F973DE">
          <w:rPr>
            <w:rStyle w:val="Hyperlink"/>
            <w:rFonts w:ascii="Times New Roman" w:hAnsi="Times New Roman" w:cs="Times New Roman"/>
            <w:color w:val="auto"/>
            <w:sz w:val="22"/>
            <w:szCs w:val="22"/>
          </w:rPr>
          <w:t>Lei nº 14.133, de 2021</w:t>
        </w:r>
      </w:hyperlink>
      <w:r w:rsidRPr="00F973DE">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41" w:history="1">
        <w:r w:rsidRPr="00F973DE">
          <w:rPr>
            <w:rStyle w:val="Hyperlink"/>
            <w:rFonts w:ascii="Times New Roman" w:hAnsi="Times New Roman" w:cs="Times New Roman"/>
            <w:color w:val="auto"/>
            <w:sz w:val="22"/>
            <w:szCs w:val="22"/>
          </w:rPr>
          <w:t>Lei nº 12.846, de 2013</w:t>
        </w:r>
      </w:hyperlink>
      <w:r w:rsidRPr="00F973DE">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42" w:history="1">
        <w:r w:rsidRPr="00F973DE">
          <w:rPr>
            <w:rStyle w:val="Hyperlink"/>
            <w:rFonts w:ascii="Times New Roman" w:hAnsi="Times New Roman" w:cs="Times New Roman"/>
            <w:color w:val="auto"/>
            <w:sz w:val="22"/>
            <w:szCs w:val="22"/>
          </w:rPr>
          <w:t>art. 159</w:t>
        </w:r>
      </w:hyperlink>
      <w:r w:rsidRPr="00F973DE">
        <w:rPr>
          <w:rFonts w:ascii="Times New Roman" w:hAnsi="Times New Roman" w:cs="Times New Roman"/>
          <w:color w:val="auto"/>
          <w:sz w:val="22"/>
          <w:szCs w:val="22"/>
        </w:rPr>
        <w:t>).</w:t>
      </w:r>
    </w:p>
    <w:p w14:paraId="1A68D13C"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F973DE">
          <w:rPr>
            <w:rStyle w:val="Hyperlink"/>
            <w:rFonts w:ascii="Times New Roman" w:hAnsi="Times New Roman" w:cs="Times New Roman"/>
            <w:color w:val="auto"/>
            <w:sz w:val="22"/>
            <w:szCs w:val="22"/>
          </w:rPr>
          <w:t>art. 160, da Lei nº 14.133, de 2021</w:t>
        </w:r>
      </w:hyperlink>
      <w:r w:rsidRPr="00F973DE">
        <w:rPr>
          <w:rFonts w:ascii="Times New Roman" w:hAnsi="Times New Roman" w:cs="Times New Roman"/>
          <w:color w:val="auto"/>
          <w:sz w:val="22"/>
          <w:szCs w:val="22"/>
        </w:rPr>
        <w:t>).</w:t>
      </w:r>
    </w:p>
    <w:p w14:paraId="422F9E46"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973DE">
        <w:rPr>
          <w:rFonts w:ascii="Times New Roman" w:hAnsi="Times New Roman" w:cs="Times New Roman"/>
          <w:color w:val="auto"/>
          <w:sz w:val="22"/>
          <w:szCs w:val="22"/>
        </w:rPr>
        <w:t>Ceis</w:t>
      </w:r>
      <w:proofErr w:type="spellEnd"/>
      <w:r w:rsidRPr="00F973DE">
        <w:rPr>
          <w:rFonts w:ascii="Times New Roman" w:hAnsi="Times New Roman" w:cs="Times New Roman"/>
          <w:color w:val="auto"/>
          <w:sz w:val="22"/>
          <w:szCs w:val="22"/>
        </w:rPr>
        <w:t>) e no Cadastro Nacional de Empresas Punidas (</w:t>
      </w:r>
      <w:proofErr w:type="spellStart"/>
      <w:r w:rsidRPr="00F973DE">
        <w:rPr>
          <w:rFonts w:ascii="Times New Roman" w:hAnsi="Times New Roman" w:cs="Times New Roman"/>
          <w:color w:val="auto"/>
          <w:sz w:val="22"/>
          <w:szCs w:val="22"/>
        </w:rPr>
        <w:t>Cnep</w:t>
      </w:r>
      <w:proofErr w:type="spellEnd"/>
      <w:r w:rsidRPr="00F973DE">
        <w:rPr>
          <w:rFonts w:ascii="Times New Roman" w:hAnsi="Times New Roman" w:cs="Times New Roman"/>
          <w:color w:val="auto"/>
          <w:sz w:val="22"/>
          <w:szCs w:val="22"/>
        </w:rPr>
        <w:t>), instituídos no âmbito do Poder Executivo Federal. (</w:t>
      </w:r>
      <w:hyperlink r:id="rId44" w:anchor="art161" w:history="1">
        <w:r w:rsidRPr="00F973DE">
          <w:rPr>
            <w:rStyle w:val="Hyperlink"/>
            <w:rFonts w:ascii="Times New Roman" w:hAnsi="Times New Roman" w:cs="Times New Roman"/>
            <w:color w:val="auto"/>
            <w:sz w:val="22"/>
            <w:szCs w:val="22"/>
          </w:rPr>
          <w:t>Art. 161, da Lei nº 14.133, de 2021</w:t>
        </w:r>
      </w:hyperlink>
      <w:r w:rsidRPr="00F973DE">
        <w:rPr>
          <w:rFonts w:ascii="Times New Roman" w:hAnsi="Times New Roman" w:cs="Times New Roman"/>
          <w:color w:val="auto"/>
          <w:sz w:val="22"/>
          <w:szCs w:val="22"/>
        </w:rPr>
        <w:t>).</w:t>
      </w:r>
    </w:p>
    <w:p w14:paraId="37D7B51A"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45" w:anchor="163" w:history="1">
        <w:r w:rsidRPr="00F973DE">
          <w:rPr>
            <w:rStyle w:val="Hyperlink"/>
            <w:rFonts w:ascii="Times New Roman" w:hAnsi="Times New Roman" w:cs="Times New Roman"/>
            <w:color w:val="auto"/>
            <w:sz w:val="22"/>
            <w:szCs w:val="22"/>
          </w:rPr>
          <w:t>art. 163 da Lei nº 14.133/21</w:t>
        </w:r>
      </w:hyperlink>
      <w:r w:rsidRPr="00F973DE">
        <w:rPr>
          <w:rFonts w:ascii="Times New Roman" w:hAnsi="Times New Roman" w:cs="Times New Roman"/>
          <w:color w:val="auto"/>
          <w:sz w:val="22"/>
          <w:szCs w:val="22"/>
        </w:rPr>
        <w:t>.</w:t>
      </w:r>
    </w:p>
    <w:p w14:paraId="694B7FD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F973DE">
          <w:rPr>
            <w:rStyle w:val="Hyperlink"/>
            <w:rFonts w:ascii="Times New Roman" w:hAnsi="Times New Roman" w:cs="Times New Roman"/>
            <w:color w:val="auto"/>
            <w:sz w:val="22"/>
            <w:szCs w:val="22"/>
          </w:rPr>
          <w:t>Normativa SEGES/ME nº 26, de 13 de abril de 2022</w:t>
        </w:r>
      </w:hyperlink>
      <w:r w:rsidRPr="00F973DE">
        <w:rPr>
          <w:rFonts w:ascii="Times New Roman" w:hAnsi="Times New Roman" w:cs="Times New Roman"/>
          <w:color w:val="auto"/>
          <w:sz w:val="22"/>
          <w:szCs w:val="22"/>
        </w:rPr>
        <w:t xml:space="preserve">. </w:t>
      </w:r>
    </w:p>
    <w:p w14:paraId="107402F8"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4DA2AFD9"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43" w:name="_Toc160544854"/>
      <w:bookmarkStart w:id="44" w:name="_Toc160544981"/>
      <w:r w:rsidRPr="00F973DE">
        <w:rPr>
          <w:sz w:val="22"/>
          <w:szCs w:val="22"/>
        </w:rPr>
        <w:t>CLÁUSULA DÉCIMA SEGUNDA– DA EXTINÇÃO CONTRATUAL (</w:t>
      </w:r>
      <w:hyperlink r:id="rId47" w:anchor="art92" w:history="1">
        <w:r w:rsidRPr="00F973DE">
          <w:rPr>
            <w:rStyle w:val="Hyperlink"/>
            <w:sz w:val="22"/>
            <w:szCs w:val="22"/>
          </w:rPr>
          <w:t>art. 92, XIX</w:t>
        </w:r>
      </w:hyperlink>
      <w:r w:rsidRPr="00F973DE">
        <w:rPr>
          <w:sz w:val="22"/>
          <w:szCs w:val="22"/>
        </w:rPr>
        <w:t>)</w:t>
      </w:r>
      <w:bookmarkEnd w:id="43"/>
      <w:bookmarkEnd w:id="44"/>
    </w:p>
    <w:p w14:paraId="7540E3CE"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55705D1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48" w:anchor="art137" w:history="1">
        <w:r w:rsidRPr="00F973DE">
          <w:rPr>
            <w:rStyle w:val="Hyperlink"/>
            <w:rFonts w:ascii="Times New Roman" w:hAnsi="Times New Roman" w:cs="Times New Roman"/>
            <w:color w:val="auto"/>
            <w:sz w:val="22"/>
            <w:szCs w:val="22"/>
          </w:rPr>
          <w:t>artigo 137 da Lei nº 14.133/21</w:t>
        </w:r>
      </w:hyperlink>
      <w:r w:rsidRPr="00F973DE">
        <w:rPr>
          <w:rFonts w:ascii="Times New Roman" w:hAnsi="Times New Roman" w:cs="Times New Roman"/>
          <w:color w:val="auto"/>
          <w:sz w:val="22"/>
          <w:szCs w:val="22"/>
        </w:rPr>
        <w:t>, bem como amigavelmente, assegurados o contraditório e a ampla defesa.</w:t>
      </w:r>
    </w:p>
    <w:p w14:paraId="52AFC339" w14:textId="77777777" w:rsidR="0060715F" w:rsidRPr="00F973DE"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Nesta hipótese, aplicam-se também os </w:t>
      </w:r>
      <w:hyperlink r:id="rId49" w:anchor="art138" w:history="1">
        <w:r w:rsidRPr="00F973DE">
          <w:rPr>
            <w:rStyle w:val="Hyperlink"/>
            <w:rFonts w:ascii="Times New Roman" w:hAnsi="Times New Roman" w:cs="Times New Roman"/>
            <w:color w:val="auto"/>
            <w:sz w:val="22"/>
            <w:szCs w:val="22"/>
          </w:rPr>
          <w:t>artigos 138 e 139 da mesma Lei</w:t>
        </w:r>
      </w:hyperlink>
      <w:r w:rsidRPr="00F973DE">
        <w:rPr>
          <w:rFonts w:ascii="Times New Roman" w:hAnsi="Times New Roman" w:cs="Times New Roman"/>
          <w:color w:val="auto"/>
          <w:sz w:val="22"/>
          <w:szCs w:val="22"/>
        </w:rPr>
        <w:t>.</w:t>
      </w:r>
    </w:p>
    <w:p w14:paraId="3BE13E52" w14:textId="77777777" w:rsidR="0060715F" w:rsidRPr="00F973DE"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B2096BF" w14:textId="77777777" w:rsidR="0060715F" w:rsidRPr="00F973DE" w:rsidRDefault="0060715F" w:rsidP="0060715F">
      <w:pPr>
        <w:pStyle w:val="Nivel4"/>
        <w:numPr>
          <w:ilvl w:val="3"/>
          <w:numId w:val="24"/>
        </w:numPr>
        <w:spacing w:before="0" w:after="0" w:line="240" w:lineRule="auto"/>
        <w:ind w:left="0" w:firstLine="0"/>
        <w:rPr>
          <w:rFonts w:ascii="Times New Roman" w:hAnsi="Times New Roman" w:cs="Times New Roman"/>
          <w:sz w:val="22"/>
          <w:szCs w:val="22"/>
        </w:rPr>
      </w:pPr>
      <w:r w:rsidRPr="00F973DE">
        <w:rPr>
          <w:rFonts w:ascii="Times New Roman" w:hAnsi="Times New Roman" w:cs="Times New Roman"/>
          <w:sz w:val="22"/>
          <w:szCs w:val="22"/>
        </w:rPr>
        <w:t>Se a operação implicar mudança da pessoa jurídica contratada, deverá ser formalizado termo aditivo para alteração subjetiva.</w:t>
      </w:r>
    </w:p>
    <w:p w14:paraId="3C43F7C0"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termo de extinção, sempre que possível, será precedido:</w:t>
      </w:r>
    </w:p>
    <w:p w14:paraId="16845CD7" w14:textId="77777777" w:rsidR="0060715F" w:rsidRPr="00F973DE"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lastRenderedPageBreak/>
        <w:t>Balanço dos eventos contratuais já cumpridos ou parcialmente cumpridos;</w:t>
      </w:r>
    </w:p>
    <w:p w14:paraId="6EEA60A5" w14:textId="77777777" w:rsidR="0060715F" w:rsidRPr="00F973DE"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Relação dos pagamentos já efetuados e ainda devidos;</w:t>
      </w:r>
    </w:p>
    <w:p w14:paraId="308A9127" w14:textId="77777777" w:rsidR="0060715F" w:rsidRPr="00F973DE"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Indenizações e multas.</w:t>
      </w:r>
    </w:p>
    <w:p w14:paraId="4EEF5EB5"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50" w:anchor="art131">
        <w:r w:rsidRPr="00F973DE">
          <w:rPr>
            <w:rStyle w:val="Hyperlink"/>
            <w:rFonts w:ascii="Times New Roman" w:hAnsi="Times New Roman" w:cs="Times New Roman"/>
            <w:color w:val="auto"/>
            <w:sz w:val="22"/>
            <w:szCs w:val="22"/>
          </w:rPr>
          <w:t>art. 131, caput, da Lei n.º 14.133, de 2021</w:t>
        </w:r>
      </w:hyperlink>
      <w:r w:rsidRPr="00F973DE">
        <w:rPr>
          <w:rFonts w:ascii="Times New Roman" w:hAnsi="Times New Roman" w:cs="Times New Roman"/>
          <w:color w:val="auto"/>
          <w:sz w:val="22"/>
          <w:szCs w:val="22"/>
        </w:rPr>
        <w:t xml:space="preserve">). </w:t>
      </w:r>
    </w:p>
    <w:p w14:paraId="501121EA"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C4EF7E2"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3C8865D4"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45" w:name="_Toc160544855"/>
      <w:bookmarkStart w:id="46" w:name="_Toc160544982"/>
      <w:r w:rsidRPr="00F973DE">
        <w:rPr>
          <w:sz w:val="22"/>
          <w:szCs w:val="22"/>
        </w:rPr>
        <w:t>CLÁUSULA DÉCIMA TERCEIRA – DOTAÇÃO ORÇAMENTÁRIA (</w:t>
      </w:r>
      <w:hyperlink r:id="rId51" w:anchor="art92" w:history="1">
        <w:r w:rsidRPr="00F973DE">
          <w:rPr>
            <w:rStyle w:val="Hyperlink"/>
            <w:sz w:val="22"/>
            <w:szCs w:val="22"/>
          </w:rPr>
          <w:t>art. 92, VIII</w:t>
        </w:r>
      </w:hyperlink>
      <w:r w:rsidRPr="00F973DE">
        <w:rPr>
          <w:sz w:val="22"/>
          <w:szCs w:val="22"/>
        </w:rPr>
        <w:t>)</w:t>
      </w:r>
      <w:bookmarkEnd w:id="45"/>
      <w:bookmarkEnd w:id="46"/>
    </w:p>
    <w:p w14:paraId="57B74FDB"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2E7F563B"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661BEED2" w14:textId="77777777" w:rsidR="0060715F" w:rsidRPr="00F973DE"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F973DE">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58A5E2E0" w14:textId="77777777" w:rsidR="0060715F" w:rsidRPr="00F973DE"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6EFD9D7D"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47" w:name="_Toc160544856"/>
      <w:bookmarkStart w:id="48" w:name="_Toc160544983"/>
      <w:r w:rsidRPr="00F973DE">
        <w:rPr>
          <w:sz w:val="22"/>
          <w:szCs w:val="22"/>
        </w:rPr>
        <w:t>CLÁUSULA DÉCIMA QUARTA – DOS CASOS OMISSOS (</w:t>
      </w:r>
      <w:hyperlink r:id="rId52" w:anchor="art92" w:history="1">
        <w:r w:rsidRPr="00F973DE">
          <w:rPr>
            <w:rStyle w:val="Hyperlink"/>
            <w:sz w:val="22"/>
            <w:szCs w:val="22"/>
          </w:rPr>
          <w:t>art. 92, III</w:t>
        </w:r>
      </w:hyperlink>
      <w:r w:rsidRPr="00F973DE">
        <w:rPr>
          <w:sz w:val="22"/>
          <w:szCs w:val="22"/>
        </w:rPr>
        <w:t>)</w:t>
      </w:r>
      <w:bookmarkEnd w:id="47"/>
      <w:bookmarkEnd w:id="48"/>
    </w:p>
    <w:p w14:paraId="128FB6C1"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Os casos omissos serão decididos pelo contratante, segundo as disposições contidas na Lei </w:t>
      </w:r>
      <w:hyperlink r:id="rId53" w:history="1">
        <w:r w:rsidRPr="00F973DE">
          <w:rPr>
            <w:rStyle w:val="Hyperlink"/>
            <w:rFonts w:ascii="Times New Roman" w:hAnsi="Times New Roman" w:cs="Times New Roman"/>
            <w:color w:val="auto"/>
            <w:sz w:val="22"/>
            <w:szCs w:val="22"/>
          </w:rPr>
          <w:t>nº 14.133, de 2021</w:t>
        </w:r>
      </w:hyperlink>
      <w:r w:rsidRPr="00F973DE">
        <w:rPr>
          <w:rFonts w:ascii="Times New Roman" w:hAnsi="Times New Roman" w:cs="Times New Roman"/>
          <w:color w:val="auto"/>
          <w:sz w:val="22"/>
          <w:szCs w:val="22"/>
        </w:rPr>
        <w:t xml:space="preserve">, e demais normas federais aplicáveis e, subsidiariamente, segundo as disposições contidas na </w:t>
      </w:r>
      <w:hyperlink r:id="rId54" w:history="1">
        <w:r w:rsidRPr="00F973DE">
          <w:rPr>
            <w:rStyle w:val="Hyperlink"/>
            <w:rFonts w:ascii="Times New Roman" w:hAnsi="Times New Roman" w:cs="Times New Roman"/>
            <w:color w:val="auto"/>
            <w:sz w:val="22"/>
            <w:szCs w:val="22"/>
          </w:rPr>
          <w:t>Lei nº 8.078, de 1990 – Código de Defesa do Consumidor</w:t>
        </w:r>
      </w:hyperlink>
      <w:r w:rsidRPr="00F973DE">
        <w:rPr>
          <w:rFonts w:ascii="Times New Roman" w:hAnsi="Times New Roman" w:cs="Times New Roman"/>
          <w:color w:val="auto"/>
          <w:sz w:val="22"/>
          <w:szCs w:val="22"/>
        </w:rPr>
        <w:t xml:space="preserve"> – e normas e princípios gerais dos contratos.</w:t>
      </w:r>
    </w:p>
    <w:p w14:paraId="2E62C4C9"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1E240F1D"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49" w:name="_Toc160544857"/>
      <w:bookmarkStart w:id="50" w:name="_Toc160544984"/>
      <w:r w:rsidRPr="00F973DE">
        <w:rPr>
          <w:sz w:val="22"/>
          <w:szCs w:val="22"/>
        </w:rPr>
        <w:t>CLÁUSULA DÉCIMA QUINTA – ALTERAÇÕES</w:t>
      </w:r>
      <w:bookmarkEnd w:id="49"/>
      <w:bookmarkEnd w:id="50"/>
    </w:p>
    <w:p w14:paraId="686498EF"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Eventuais alterações contratuais reger-se-ão pela disciplina dos </w:t>
      </w:r>
      <w:hyperlink r:id="rId55" w:anchor="art124" w:history="1">
        <w:proofErr w:type="spellStart"/>
        <w:r w:rsidRPr="00F973DE">
          <w:rPr>
            <w:rStyle w:val="Hyperlink"/>
            <w:rFonts w:ascii="Times New Roman" w:hAnsi="Times New Roman" w:cs="Times New Roman"/>
            <w:color w:val="auto"/>
            <w:sz w:val="22"/>
            <w:szCs w:val="22"/>
          </w:rPr>
          <w:t>arts</w:t>
        </w:r>
        <w:proofErr w:type="spellEnd"/>
        <w:r w:rsidRPr="00F973DE">
          <w:rPr>
            <w:rStyle w:val="Hyperlink"/>
            <w:rFonts w:ascii="Times New Roman" w:hAnsi="Times New Roman" w:cs="Times New Roman"/>
            <w:color w:val="auto"/>
            <w:sz w:val="22"/>
            <w:szCs w:val="22"/>
          </w:rPr>
          <w:t>. 124 e seguintes da Lei nº 14.133, de 2021</w:t>
        </w:r>
      </w:hyperlink>
      <w:r w:rsidRPr="00F973DE">
        <w:rPr>
          <w:rFonts w:ascii="Times New Roman" w:hAnsi="Times New Roman" w:cs="Times New Roman"/>
          <w:color w:val="auto"/>
          <w:sz w:val="22"/>
          <w:szCs w:val="22"/>
        </w:rPr>
        <w:t>.</w:t>
      </w:r>
    </w:p>
    <w:p w14:paraId="764BFB03"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5BE99B66"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BFB74E4"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56" w:anchor="art136" w:history="1">
        <w:r w:rsidRPr="00F973DE">
          <w:rPr>
            <w:rStyle w:val="Hyperlink"/>
            <w:rFonts w:ascii="Times New Roman" w:hAnsi="Times New Roman" w:cs="Times New Roman"/>
            <w:color w:val="auto"/>
            <w:sz w:val="22"/>
            <w:szCs w:val="22"/>
          </w:rPr>
          <w:t>art. 136 da Lei nº 14.133, de 2021</w:t>
        </w:r>
      </w:hyperlink>
      <w:r w:rsidRPr="00F973DE">
        <w:rPr>
          <w:rFonts w:ascii="Times New Roman" w:hAnsi="Times New Roman" w:cs="Times New Roman"/>
          <w:color w:val="auto"/>
          <w:sz w:val="22"/>
          <w:szCs w:val="22"/>
        </w:rPr>
        <w:t>.</w:t>
      </w:r>
    </w:p>
    <w:p w14:paraId="68C02AB0"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2F32964D"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51" w:name="_Toc160544858"/>
      <w:bookmarkStart w:id="52" w:name="_Toc160544985"/>
      <w:r w:rsidRPr="00F973DE">
        <w:rPr>
          <w:sz w:val="22"/>
          <w:szCs w:val="22"/>
        </w:rPr>
        <w:t>CLÁUSULA DÉCIMA SEXTA – PUBLICAÇÃO</w:t>
      </w:r>
      <w:bookmarkEnd w:id="51"/>
      <w:bookmarkEnd w:id="52"/>
    </w:p>
    <w:p w14:paraId="42BCE52F"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57" w:anchor="art94" w:history="1">
        <w:r w:rsidRPr="00F973DE">
          <w:rPr>
            <w:rStyle w:val="Hyperlink"/>
            <w:rFonts w:ascii="Times New Roman" w:hAnsi="Times New Roman" w:cs="Times New Roman"/>
            <w:color w:val="auto"/>
            <w:sz w:val="22"/>
            <w:szCs w:val="22"/>
          </w:rPr>
          <w:t>art. 94 da Lei 14.133, de 2021</w:t>
        </w:r>
      </w:hyperlink>
      <w:r w:rsidRPr="00F973DE">
        <w:rPr>
          <w:rFonts w:ascii="Times New Roman" w:hAnsi="Times New Roman" w:cs="Times New Roman"/>
          <w:color w:val="auto"/>
          <w:sz w:val="22"/>
          <w:szCs w:val="22"/>
        </w:rPr>
        <w:t xml:space="preserve">, bem como no respectivo sítio oficial na Internet, em atenção ao art. 91, caput, da Lei n.º 14.133, de 2021, e ao </w:t>
      </w:r>
      <w:hyperlink r:id="rId58" w:anchor="art8§2" w:history="1">
        <w:r w:rsidRPr="00F973DE">
          <w:rPr>
            <w:rStyle w:val="Hyperlink"/>
            <w:rFonts w:ascii="Times New Roman" w:hAnsi="Times New Roman" w:cs="Times New Roman"/>
            <w:color w:val="auto"/>
            <w:sz w:val="22"/>
            <w:szCs w:val="22"/>
          </w:rPr>
          <w:t>art. 8º, §2º, da Lei n. 12.527, de 2011</w:t>
        </w:r>
      </w:hyperlink>
      <w:r w:rsidRPr="00F973DE">
        <w:rPr>
          <w:rFonts w:ascii="Times New Roman" w:hAnsi="Times New Roman" w:cs="Times New Roman"/>
          <w:color w:val="auto"/>
          <w:sz w:val="22"/>
          <w:szCs w:val="22"/>
        </w:rPr>
        <w:t xml:space="preserve">, c/c </w:t>
      </w:r>
      <w:hyperlink r:id="rId59" w:anchor="art7§3" w:history="1">
        <w:r w:rsidRPr="00F973DE">
          <w:rPr>
            <w:rStyle w:val="Hyperlink"/>
            <w:rFonts w:ascii="Times New Roman" w:hAnsi="Times New Roman" w:cs="Times New Roman"/>
            <w:color w:val="auto"/>
            <w:sz w:val="22"/>
            <w:szCs w:val="22"/>
          </w:rPr>
          <w:t>art. 7º, §3º, inciso V, do Decreto n. 7.724, de 2012</w:t>
        </w:r>
      </w:hyperlink>
      <w:r w:rsidRPr="00F973DE">
        <w:rPr>
          <w:rFonts w:ascii="Times New Roman" w:hAnsi="Times New Roman" w:cs="Times New Roman"/>
          <w:color w:val="auto"/>
          <w:sz w:val="22"/>
          <w:szCs w:val="22"/>
        </w:rPr>
        <w:t>.</w:t>
      </w:r>
    </w:p>
    <w:p w14:paraId="63B1146A" w14:textId="77777777" w:rsidR="0060715F" w:rsidRPr="00F973DE"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1B690645" w14:textId="77777777" w:rsidR="0060715F" w:rsidRPr="00F973DE" w:rsidRDefault="0060715F" w:rsidP="0060715F">
      <w:pPr>
        <w:pStyle w:val="Nivel01"/>
        <w:numPr>
          <w:ilvl w:val="0"/>
          <w:numId w:val="24"/>
        </w:numPr>
        <w:tabs>
          <w:tab w:val="num" w:pos="360"/>
        </w:tabs>
        <w:spacing w:before="0" w:after="0" w:line="240" w:lineRule="auto"/>
        <w:ind w:left="0" w:firstLine="0"/>
        <w:rPr>
          <w:sz w:val="22"/>
          <w:szCs w:val="22"/>
        </w:rPr>
      </w:pPr>
      <w:bookmarkStart w:id="53" w:name="_Toc160544859"/>
      <w:bookmarkStart w:id="54" w:name="_Toc160544986"/>
      <w:r w:rsidRPr="00F973DE">
        <w:rPr>
          <w:sz w:val="22"/>
          <w:szCs w:val="22"/>
        </w:rPr>
        <w:t>CLÁUSULA DÉCIMA SÉTIMA– FORO (</w:t>
      </w:r>
      <w:hyperlink r:id="rId60" w:anchor="art92§1" w:history="1">
        <w:r w:rsidRPr="00F973DE">
          <w:rPr>
            <w:rStyle w:val="Hyperlink"/>
            <w:sz w:val="22"/>
            <w:szCs w:val="22"/>
          </w:rPr>
          <w:t>art. 92, §1º</w:t>
        </w:r>
      </w:hyperlink>
      <w:r w:rsidRPr="00F973DE">
        <w:rPr>
          <w:sz w:val="22"/>
          <w:szCs w:val="22"/>
        </w:rPr>
        <w:t>)</w:t>
      </w:r>
      <w:bookmarkEnd w:id="53"/>
      <w:bookmarkEnd w:id="54"/>
    </w:p>
    <w:p w14:paraId="27223DCA" w14:textId="77777777" w:rsidR="0060715F" w:rsidRPr="00F973DE"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F973DE">
        <w:rPr>
          <w:rFonts w:ascii="Times New Roman" w:hAnsi="Times New Roman" w:cs="Times New Roman"/>
          <w:color w:val="auto"/>
          <w:sz w:val="22"/>
          <w:szCs w:val="22"/>
          <w:lang w:eastAsia="en-US"/>
        </w:rPr>
        <w:t>Fica eleito o Foro da Comarca de Cantagalo-PR,</w:t>
      </w:r>
      <w:r w:rsidRPr="00F973DE">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61" w:anchor="art92§1" w:history="1">
        <w:r w:rsidRPr="00F973DE">
          <w:rPr>
            <w:rStyle w:val="Hyperlink"/>
            <w:rFonts w:ascii="Times New Roman" w:hAnsi="Times New Roman" w:cs="Times New Roman"/>
            <w:color w:val="auto"/>
            <w:sz w:val="22"/>
            <w:szCs w:val="22"/>
          </w:rPr>
          <w:t>art. 92, §1º, da Lei nº 14.133/21</w:t>
        </w:r>
      </w:hyperlink>
      <w:r w:rsidRPr="00F973DE">
        <w:rPr>
          <w:rFonts w:ascii="Times New Roman" w:hAnsi="Times New Roman" w:cs="Times New Roman"/>
          <w:color w:val="auto"/>
          <w:sz w:val="22"/>
          <w:szCs w:val="22"/>
        </w:rPr>
        <w:t>.</w:t>
      </w:r>
    </w:p>
    <w:p w14:paraId="67A9351D" w14:textId="77777777" w:rsidR="0060715F" w:rsidRPr="00F973DE" w:rsidRDefault="0060715F" w:rsidP="0060715F">
      <w:pPr>
        <w:pStyle w:val="Nivel2"/>
        <w:numPr>
          <w:ilvl w:val="0"/>
          <w:numId w:val="0"/>
        </w:numPr>
        <w:spacing w:before="0" w:after="0" w:line="240" w:lineRule="auto"/>
        <w:ind w:firstLine="567"/>
        <w:rPr>
          <w:rFonts w:ascii="Times New Roman" w:hAnsi="Times New Roman" w:cs="Times New Roman"/>
          <w:color w:val="auto"/>
          <w:sz w:val="22"/>
          <w:szCs w:val="22"/>
        </w:rPr>
      </w:pPr>
      <w:r w:rsidRPr="00F973DE">
        <w:rPr>
          <w:rFonts w:ascii="Times New Roman" w:hAnsi="Times New Roman" w:cs="Times New Roman"/>
          <w:color w:val="auto"/>
          <w:sz w:val="22"/>
          <w:szCs w:val="22"/>
        </w:rPr>
        <w:t>[Local], [dia] de [mês] de [ano].</w:t>
      </w:r>
    </w:p>
    <w:sectPr w:rsidR="0060715F" w:rsidRPr="00F973DE" w:rsidSect="00890EB8">
      <w:headerReference w:type="default" r:id="rId62"/>
      <w:footerReference w:type="default" r:id="rId63"/>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4F6E0" w14:textId="77777777" w:rsidR="001C5F9F" w:rsidRDefault="001C5F9F" w:rsidP="0001536E">
      <w:pPr>
        <w:spacing w:after="0" w:line="240" w:lineRule="auto"/>
      </w:pPr>
      <w:r>
        <w:separator/>
      </w:r>
    </w:p>
  </w:endnote>
  <w:endnote w:type="continuationSeparator" w:id="0">
    <w:p w14:paraId="13590813" w14:textId="77777777" w:rsidR="001C5F9F" w:rsidRDefault="001C5F9F"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WenQuanYi Micro He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25EAF" w14:textId="77777777" w:rsidR="00933B38" w:rsidRDefault="00933B38">
    <w:pPr>
      <w:pStyle w:val="Rodap"/>
      <w:rPr>
        <w:noProof/>
        <w:lang w:eastAsia="pt-BR"/>
      </w:rPr>
    </w:pPr>
  </w:p>
  <w:p w14:paraId="59974C98" w14:textId="77777777" w:rsidR="00933B38" w:rsidRDefault="00933B38">
    <w:pPr>
      <w:pStyle w:val="Rodap"/>
      <w:rPr>
        <w:noProof/>
        <w:lang w:eastAsia="pt-BR"/>
      </w:rPr>
    </w:pPr>
    <w:r>
      <w:rPr>
        <w:noProof/>
        <w:lang w:eastAsia="pt-BR"/>
      </w:rPr>
      <w:drawing>
        <wp:anchor distT="0" distB="0" distL="114300" distR="114300" simplePos="0" relativeHeight="251659264" behindDoc="0" locked="0" layoutInCell="1" allowOverlap="1" wp14:anchorId="752DFA41" wp14:editId="7FE68ED7">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624826" w14:textId="77777777" w:rsidR="00933B38" w:rsidRDefault="00933B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830E7" w14:textId="77777777" w:rsidR="001C5F9F" w:rsidRDefault="001C5F9F" w:rsidP="0001536E">
      <w:pPr>
        <w:spacing w:after="0" w:line="240" w:lineRule="auto"/>
      </w:pPr>
      <w:r>
        <w:separator/>
      </w:r>
    </w:p>
  </w:footnote>
  <w:footnote w:type="continuationSeparator" w:id="0">
    <w:p w14:paraId="71F973D1" w14:textId="77777777" w:rsidR="001C5F9F" w:rsidRDefault="001C5F9F"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98E34" w14:textId="77777777" w:rsidR="00933B38" w:rsidRDefault="00933B38">
    <w:pPr>
      <w:pStyle w:val="Cabealho"/>
      <w:rPr>
        <w:noProof/>
        <w:lang w:eastAsia="pt-BR"/>
      </w:rPr>
    </w:pPr>
    <w:r>
      <w:rPr>
        <w:noProof/>
        <w:lang w:eastAsia="pt-BR"/>
      </w:rPr>
      <w:drawing>
        <wp:anchor distT="0" distB="0" distL="114300" distR="114300" simplePos="0" relativeHeight="251658240" behindDoc="0" locked="0" layoutInCell="1" allowOverlap="1" wp14:anchorId="134782E8" wp14:editId="3975BF05">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8" w15:restartNumberingAfterBreak="0">
    <w:nsid w:val="0E33791B"/>
    <w:multiLevelType w:val="multilevel"/>
    <w:tmpl w:val="DDDAA0EE"/>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5316D3"/>
    <w:multiLevelType w:val="hybridMultilevel"/>
    <w:tmpl w:val="A0D8EBF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1983857"/>
    <w:multiLevelType w:val="multilevel"/>
    <w:tmpl w:val="094C2454"/>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4"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5"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8E6135D"/>
    <w:multiLevelType w:val="hybridMultilevel"/>
    <w:tmpl w:val="38C2EB50"/>
    <w:lvl w:ilvl="0" w:tplc="C9AA2A54">
      <w:start w:val="1"/>
      <w:numFmt w:val="lowerLetter"/>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19"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1DC3B92"/>
    <w:multiLevelType w:val="multilevel"/>
    <w:tmpl w:val="CE9CC3F6"/>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E15DBB"/>
    <w:multiLevelType w:val="multilevel"/>
    <w:tmpl w:val="7E5E5610"/>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1638"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A8866CB"/>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5F046B"/>
    <w:multiLevelType w:val="multilevel"/>
    <w:tmpl w:val="3FBC8F78"/>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27" w15:restartNumberingAfterBreak="0">
    <w:nsid w:val="708B41E6"/>
    <w:multiLevelType w:val="multilevel"/>
    <w:tmpl w:val="B1E41F2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662EE8"/>
    <w:multiLevelType w:val="multilevel"/>
    <w:tmpl w:val="F8E032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752B3B"/>
    <w:multiLevelType w:val="hybridMultilevel"/>
    <w:tmpl w:val="94167FBA"/>
    <w:lvl w:ilvl="0" w:tplc="AE14CAA4">
      <w:start w:val="1"/>
      <w:numFmt w:val="lowerLetter"/>
      <w:lvlText w:val="%1)"/>
      <w:lvlJc w:val="left"/>
      <w:pPr>
        <w:ind w:left="720" w:hanging="360"/>
      </w:pPr>
      <w:rPr>
        <w:rFonts w:ascii="Arial" w:eastAsiaTheme="minorEastAsia" w:hAnsi="Arial" w:cs="Arial"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97607189">
    <w:abstractNumId w:val="14"/>
  </w:num>
  <w:num w:numId="2" w16cid:durableId="2102749509">
    <w:abstractNumId w:val="18"/>
  </w:num>
  <w:num w:numId="3" w16cid:durableId="920724330">
    <w:abstractNumId w:val="19"/>
  </w:num>
  <w:num w:numId="4" w16cid:durableId="755439445">
    <w:abstractNumId w:val="25"/>
  </w:num>
  <w:num w:numId="5" w16cid:durableId="325674093">
    <w:abstractNumId w:val="13"/>
  </w:num>
  <w:num w:numId="6" w16cid:durableId="86510740">
    <w:abstractNumId w:val="23"/>
  </w:num>
  <w:num w:numId="7" w16cid:durableId="796222288">
    <w:abstractNumId w:val="26"/>
  </w:num>
  <w:num w:numId="8" w16cid:durableId="1644309302">
    <w:abstractNumId w:val="21"/>
    <w:lvlOverride w:ilvl="1">
      <w:lvl w:ilvl="1">
        <w:start w:val="1"/>
        <w:numFmt w:val="decimal"/>
        <w:lvlText w:val="%1.%2."/>
        <w:lvlJc w:val="left"/>
        <w:pPr>
          <w:ind w:left="792" w:hanging="432"/>
        </w:pPr>
        <w:rPr>
          <w:rFonts w:ascii="Times New Roman" w:hAnsi="Times New Roman" w:cs="Times New Roman"/>
          <w:b/>
          <w:bCs/>
          <w:i w:val="0"/>
          <w:iCs/>
          <w:sz w:val="22"/>
          <w:szCs w:val="22"/>
        </w:rPr>
      </w:lvl>
    </w:lvlOverride>
    <w:lvlOverride w:ilvl="2">
      <w:lvl w:ilvl="2">
        <w:start w:val="1"/>
        <w:numFmt w:val="decimal"/>
        <w:lvlText w:val="%1.%2.%3."/>
        <w:lvlJc w:val="left"/>
        <w:pPr>
          <w:ind w:left="1638" w:hanging="504"/>
        </w:pPr>
        <w:rPr>
          <w:rFonts w:ascii="Times New Roman" w:hAnsi="Times New Roman" w:cs="Times New Roman"/>
          <w:b/>
          <w:bCs/>
          <w:i w:val="0"/>
          <w:iCs/>
          <w:color w:val="00000A"/>
          <w:sz w:val="22"/>
          <w:szCs w:val="22"/>
        </w:rPr>
      </w:lvl>
    </w:lvlOverride>
    <w:lvlOverride w:ilvl="3">
      <w:lvl w:ilvl="3">
        <w:start w:val="1"/>
        <w:numFmt w:val="decimal"/>
        <w:lvlText w:val="%1.%2.%3.%4."/>
        <w:lvlJc w:val="left"/>
        <w:pPr>
          <w:ind w:left="1728" w:hanging="648"/>
        </w:pPr>
        <w:rPr>
          <w:rFonts w:ascii="Times New Roman" w:hAnsi="Times New Roman" w:cs="Times New Roman"/>
          <w:b/>
          <w:bCs/>
          <w:sz w:val="22"/>
          <w:szCs w:val="22"/>
        </w:rPr>
      </w:lvl>
    </w:lvlOverride>
  </w:num>
  <w:num w:numId="9" w16cid:durableId="1377239993">
    <w:abstractNumId w:val="2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1.%2.%3."/>
        <w:lvlJc w:val="left"/>
        <w:pPr>
          <w:ind w:left="1638" w:hanging="504"/>
        </w:pPr>
        <w:rPr>
          <w:rFonts w:ascii="Times New Roman" w:hAnsi="Times New Roman" w:cs="Times New Roman"/>
          <w:b/>
          <w:bCs/>
          <w:i w:val="0"/>
          <w:iCs/>
          <w:color w:val="00000A"/>
          <w:sz w:val="22"/>
          <w:szCs w:val="22"/>
        </w:rPr>
      </w:lvl>
    </w:lvlOverride>
  </w:num>
  <w:num w:numId="10" w16cid:durableId="1116606841">
    <w:abstractNumId w:val="24"/>
  </w:num>
  <w:num w:numId="11" w16cid:durableId="9106953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5012440">
    <w:abstractNumId w:val="8"/>
  </w:num>
  <w:num w:numId="13" w16cid:durableId="1054087576">
    <w:abstractNumId w:val="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lowerLetter"/>
        <w:lvlText w:val="%3)"/>
        <w:lvlJc w:val="left"/>
        <w:pPr>
          <w:ind w:left="1224" w:hanging="504"/>
        </w:pPr>
        <w:rPr>
          <w:b w:val="0"/>
          <w:i w:val="0"/>
          <w:iCs/>
          <w:color w:val="00000A"/>
          <w:sz w:val="24"/>
          <w:szCs w:val="24"/>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14" w16cid:durableId="1168666564">
    <w:abstractNumId w:val="27"/>
  </w:num>
  <w:num w:numId="15" w16cid:durableId="2072382708">
    <w:abstractNumId w:val="16"/>
  </w:num>
  <w:num w:numId="16" w16cid:durableId="180094581">
    <w:abstractNumId w:val="28"/>
  </w:num>
  <w:num w:numId="17" w16cid:durableId="1999461260">
    <w:abstractNumId w:val="7"/>
  </w:num>
  <w:num w:numId="18" w16cid:durableId="337853488">
    <w:abstractNumId w:val="15"/>
  </w:num>
  <w:num w:numId="19" w16cid:durableId="22022841">
    <w:abstractNumId w:val="6"/>
  </w:num>
  <w:num w:numId="20" w16cid:durableId="2005624274">
    <w:abstractNumId w:val="30"/>
  </w:num>
  <w:num w:numId="21" w16cid:durableId="1891840170">
    <w:abstractNumId w:val="12"/>
  </w:num>
  <w:num w:numId="22" w16cid:durableId="1380862931">
    <w:abstractNumId w:val="22"/>
  </w:num>
  <w:num w:numId="23" w16cid:durableId="1004554360">
    <w:abstractNumId w:val="15"/>
    <w:lvlOverride w:ilvl="0">
      <w:startOverride w:val="1"/>
    </w:lvlOverride>
  </w:num>
  <w:num w:numId="24" w16cid:durableId="922881443">
    <w:abstractNumId w:val="20"/>
  </w:num>
  <w:num w:numId="25" w16cid:durableId="613251572">
    <w:abstractNumId w:val="29"/>
  </w:num>
  <w:num w:numId="26" w16cid:durableId="1735160082">
    <w:abstractNumId w:val="11"/>
  </w:num>
  <w:num w:numId="27" w16cid:durableId="1606842081">
    <w:abstractNumId w:val="21"/>
  </w:num>
  <w:num w:numId="28" w16cid:durableId="264507911">
    <w:abstractNumId w:val="21"/>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rFonts w:ascii="Times New Roman" w:hAnsi="Times New Roman" w:cs="Times New Roman"/>
          <w:b/>
          <w:bCs/>
          <w:i w:val="0"/>
          <w:iCs/>
          <w:sz w:val="22"/>
          <w:szCs w:val="22"/>
        </w:rPr>
      </w:lvl>
    </w:lvlOverride>
    <w:lvlOverride w:ilvl="2">
      <w:lvl w:ilvl="2">
        <w:start w:val="1"/>
        <w:numFmt w:val="decimal"/>
        <w:lvlText w:val="%1.%2.%3."/>
        <w:lvlJc w:val="left"/>
        <w:pPr>
          <w:ind w:left="1638" w:hanging="504"/>
        </w:pPr>
        <w:rPr>
          <w:rFonts w:ascii="Times New Roman" w:hAnsi="Times New Roman" w:cs="Times New Roman"/>
          <w:b/>
          <w:bCs/>
          <w:i w:val="0"/>
          <w:iCs/>
          <w:color w:val="00000A"/>
          <w:sz w:val="22"/>
          <w:szCs w:val="22"/>
        </w:rPr>
      </w:lvl>
    </w:lvlOverride>
    <w:lvlOverride w:ilvl="3">
      <w:lvl w:ilvl="3">
        <w:start w:val="1"/>
        <w:numFmt w:val="decimal"/>
        <w:lvlText w:val="%1.%2.%3.%4."/>
        <w:lvlJc w:val="left"/>
        <w:pPr>
          <w:ind w:left="1728" w:hanging="648"/>
        </w:pPr>
        <w:rPr>
          <w:rFonts w:ascii="Times New Roman" w:hAnsi="Times New Roman" w:cs="Times New Roman"/>
          <w:b/>
          <w:bCs/>
          <w:sz w:val="22"/>
          <w:szCs w:val="22"/>
        </w:rPr>
      </w:lvl>
    </w:lvlOverride>
  </w:num>
  <w:num w:numId="29" w16cid:durableId="2110272407">
    <w:abstractNumId w:val="9"/>
  </w:num>
  <w:num w:numId="30" w16cid:durableId="754984378">
    <w:abstractNumId w:val="10"/>
  </w:num>
  <w:num w:numId="31" w16cid:durableId="73597396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3B0"/>
    <w:rsid w:val="00006BFF"/>
    <w:rsid w:val="0001536E"/>
    <w:rsid w:val="00027A9B"/>
    <w:rsid w:val="0003024E"/>
    <w:rsid w:val="000417E4"/>
    <w:rsid w:val="00045984"/>
    <w:rsid w:val="0005495D"/>
    <w:rsid w:val="0006149D"/>
    <w:rsid w:val="0006199C"/>
    <w:rsid w:val="00062F3F"/>
    <w:rsid w:val="00080BFC"/>
    <w:rsid w:val="00082D8E"/>
    <w:rsid w:val="0008416F"/>
    <w:rsid w:val="0008671A"/>
    <w:rsid w:val="0009413E"/>
    <w:rsid w:val="000B0F26"/>
    <w:rsid w:val="000B12D7"/>
    <w:rsid w:val="000B595A"/>
    <w:rsid w:val="000B65CF"/>
    <w:rsid w:val="000C11C3"/>
    <w:rsid w:val="000C1F30"/>
    <w:rsid w:val="000C28D4"/>
    <w:rsid w:val="000C6829"/>
    <w:rsid w:val="000D1175"/>
    <w:rsid w:val="000D6C7E"/>
    <w:rsid w:val="000E1509"/>
    <w:rsid w:val="000E2F89"/>
    <w:rsid w:val="000E3E19"/>
    <w:rsid w:val="000E5A9B"/>
    <w:rsid w:val="000E5BFC"/>
    <w:rsid w:val="000E61CD"/>
    <w:rsid w:val="000E7BD3"/>
    <w:rsid w:val="000F3CCF"/>
    <w:rsid w:val="00101254"/>
    <w:rsid w:val="0010386E"/>
    <w:rsid w:val="001105BF"/>
    <w:rsid w:val="00123DDF"/>
    <w:rsid w:val="00124872"/>
    <w:rsid w:val="001317E1"/>
    <w:rsid w:val="0013398E"/>
    <w:rsid w:val="001347A3"/>
    <w:rsid w:val="0014234D"/>
    <w:rsid w:val="00142E15"/>
    <w:rsid w:val="00144092"/>
    <w:rsid w:val="0015462B"/>
    <w:rsid w:val="00160763"/>
    <w:rsid w:val="00160D5B"/>
    <w:rsid w:val="00165F03"/>
    <w:rsid w:val="00171498"/>
    <w:rsid w:val="001817F6"/>
    <w:rsid w:val="001829E0"/>
    <w:rsid w:val="00183904"/>
    <w:rsid w:val="001A2014"/>
    <w:rsid w:val="001A588B"/>
    <w:rsid w:val="001B6FD5"/>
    <w:rsid w:val="001B74E2"/>
    <w:rsid w:val="001C1DED"/>
    <w:rsid w:val="001C21CB"/>
    <w:rsid w:val="001C457C"/>
    <w:rsid w:val="001C5F9F"/>
    <w:rsid w:val="001C7FC9"/>
    <w:rsid w:val="001D0EFE"/>
    <w:rsid w:val="001D1976"/>
    <w:rsid w:val="001D4A90"/>
    <w:rsid w:val="001D570E"/>
    <w:rsid w:val="001E616B"/>
    <w:rsid w:val="001E6798"/>
    <w:rsid w:val="001F72FB"/>
    <w:rsid w:val="002002C4"/>
    <w:rsid w:val="00207DD9"/>
    <w:rsid w:val="0021188F"/>
    <w:rsid w:val="00216BF2"/>
    <w:rsid w:val="002175FA"/>
    <w:rsid w:val="00221550"/>
    <w:rsid w:val="00225D46"/>
    <w:rsid w:val="00226E45"/>
    <w:rsid w:val="00230289"/>
    <w:rsid w:val="00241EA4"/>
    <w:rsid w:val="002426AD"/>
    <w:rsid w:val="00247063"/>
    <w:rsid w:val="002475E0"/>
    <w:rsid w:val="002513C7"/>
    <w:rsid w:val="00253348"/>
    <w:rsid w:val="00257055"/>
    <w:rsid w:val="00257234"/>
    <w:rsid w:val="002642DD"/>
    <w:rsid w:val="002749F6"/>
    <w:rsid w:val="0027650B"/>
    <w:rsid w:val="002803C3"/>
    <w:rsid w:val="00286541"/>
    <w:rsid w:val="00287F45"/>
    <w:rsid w:val="002910A4"/>
    <w:rsid w:val="002932CA"/>
    <w:rsid w:val="00295080"/>
    <w:rsid w:val="00297952"/>
    <w:rsid w:val="002A2134"/>
    <w:rsid w:val="002A59F0"/>
    <w:rsid w:val="002B1E5D"/>
    <w:rsid w:val="002B5439"/>
    <w:rsid w:val="002B75BA"/>
    <w:rsid w:val="002C0501"/>
    <w:rsid w:val="002C1D4A"/>
    <w:rsid w:val="002D7F3B"/>
    <w:rsid w:val="002E021C"/>
    <w:rsid w:val="002E138A"/>
    <w:rsid w:val="002E1805"/>
    <w:rsid w:val="002E593D"/>
    <w:rsid w:val="002F06F0"/>
    <w:rsid w:val="002F221B"/>
    <w:rsid w:val="002F27AC"/>
    <w:rsid w:val="003029DB"/>
    <w:rsid w:val="003053F0"/>
    <w:rsid w:val="00306AB1"/>
    <w:rsid w:val="003106E2"/>
    <w:rsid w:val="0032071C"/>
    <w:rsid w:val="00325B04"/>
    <w:rsid w:val="00332858"/>
    <w:rsid w:val="00332C1F"/>
    <w:rsid w:val="00340536"/>
    <w:rsid w:val="003539BC"/>
    <w:rsid w:val="00357750"/>
    <w:rsid w:val="003609FF"/>
    <w:rsid w:val="003634BB"/>
    <w:rsid w:val="00363FA7"/>
    <w:rsid w:val="0037211B"/>
    <w:rsid w:val="0037382C"/>
    <w:rsid w:val="00374616"/>
    <w:rsid w:val="003746F9"/>
    <w:rsid w:val="00375EEC"/>
    <w:rsid w:val="00380144"/>
    <w:rsid w:val="003863DD"/>
    <w:rsid w:val="00386C5E"/>
    <w:rsid w:val="00394AB1"/>
    <w:rsid w:val="00395D50"/>
    <w:rsid w:val="003A04BF"/>
    <w:rsid w:val="003A3DEA"/>
    <w:rsid w:val="003A6AE1"/>
    <w:rsid w:val="003B0872"/>
    <w:rsid w:val="003B25C4"/>
    <w:rsid w:val="003C25F6"/>
    <w:rsid w:val="003C42C6"/>
    <w:rsid w:val="003C5504"/>
    <w:rsid w:val="003C683F"/>
    <w:rsid w:val="003D5041"/>
    <w:rsid w:val="003E05D1"/>
    <w:rsid w:val="003E560A"/>
    <w:rsid w:val="003F2C36"/>
    <w:rsid w:val="003F6743"/>
    <w:rsid w:val="00400B62"/>
    <w:rsid w:val="00404D30"/>
    <w:rsid w:val="00413CAB"/>
    <w:rsid w:val="00415030"/>
    <w:rsid w:val="00416158"/>
    <w:rsid w:val="0041711E"/>
    <w:rsid w:val="0041731F"/>
    <w:rsid w:val="004212B1"/>
    <w:rsid w:val="00423902"/>
    <w:rsid w:val="00426116"/>
    <w:rsid w:val="00436F11"/>
    <w:rsid w:val="00443246"/>
    <w:rsid w:val="00450B9B"/>
    <w:rsid w:val="004510A8"/>
    <w:rsid w:val="00460420"/>
    <w:rsid w:val="004623E3"/>
    <w:rsid w:val="00471B84"/>
    <w:rsid w:val="00473485"/>
    <w:rsid w:val="004772A2"/>
    <w:rsid w:val="004802A8"/>
    <w:rsid w:val="004807EA"/>
    <w:rsid w:val="00481672"/>
    <w:rsid w:val="00490140"/>
    <w:rsid w:val="004A1310"/>
    <w:rsid w:val="004A4E57"/>
    <w:rsid w:val="004A4F0D"/>
    <w:rsid w:val="004A63BA"/>
    <w:rsid w:val="004A7CF7"/>
    <w:rsid w:val="004B010F"/>
    <w:rsid w:val="004B467E"/>
    <w:rsid w:val="004B72F9"/>
    <w:rsid w:val="004B7A0C"/>
    <w:rsid w:val="004C497B"/>
    <w:rsid w:val="004C4F61"/>
    <w:rsid w:val="004C54F3"/>
    <w:rsid w:val="004D2145"/>
    <w:rsid w:val="004D37F6"/>
    <w:rsid w:val="004D3AE8"/>
    <w:rsid w:val="004E03D0"/>
    <w:rsid w:val="004E497E"/>
    <w:rsid w:val="0050192F"/>
    <w:rsid w:val="005045C3"/>
    <w:rsid w:val="00511781"/>
    <w:rsid w:val="00513BD1"/>
    <w:rsid w:val="00517A48"/>
    <w:rsid w:val="0052758A"/>
    <w:rsid w:val="00530765"/>
    <w:rsid w:val="0054268D"/>
    <w:rsid w:val="0054318E"/>
    <w:rsid w:val="005432AA"/>
    <w:rsid w:val="00555B21"/>
    <w:rsid w:val="005610FE"/>
    <w:rsid w:val="00565502"/>
    <w:rsid w:val="005719F2"/>
    <w:rsid w:val="00572102"/>
    <w:rsid w:val="00574CE1"/>
    <w:rsid w:val="0059044C"/>
    <w:rsid w:val="00593E04"/>
    <w:rsid w:val="00593E8D"/>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4C65"/>
    <w:rsid w:val="005E5467"/>
    <w:rsid w:val="005F52F3"/>
    <w:rsid w:val="005F75B2"/>
    <w:rsid w:val="00602CD8"/>
    <w:rsid w:val="0060715F"/>
    <w:rsid w:val="00610A3F"/>
    <w:rsid w:val="006177C0"/>
    <w:rsid w:val="006212EA"/>
    <w:rsid w:val="0062262E"/>
    <w:rsid w:val="00622F75"/>
    <w:rsid w:val="0062408B"/>
    <w:rsid w:val="00630E7E"/>
    <w:rsid w:val="006364D8"/>
    <w:rsid w:val="006404C3"/>
    <w:rsid w:val="00641461"/>
    <w:rsid w:val="006453B2"/>
    <w:rsid w:val="00645A36"/>
    <w:rsid w:val="006502D1"/>
    <w:rsid w:val="006524C0"/>
    <w:rsid w:val="0065310E"/>
    <w:rsid w:val="00660B29"/>
    <w:rsid w:val="00664816"/>
    <w:rsid w:val="00671289"/>
    <w:rsid w:val="00672D9F"/>
    <w:rsid w:val="006753A6"/>
    <w:rsid w:val="006768E5"/>
    <w:rsid w:val="00677363"/>
    <w:rsid w:val="00683495"/>
    <w:rsid w:val="00687200"/>
    <w:rsid w:val="006924B2"/>
    <w:rsid w:val="006934A2"/>
    <w:rsid w:val="00696BEF"/>
    <w:rsid w:val="006A1D06"/>
    <w:rsid w:val="006A2EFD"/>
    <w:rsid w:val="006A5A20"/>
    <w:rsid w:val="006B1FF6"/>
    <w:rsid w:val="006B5AD6"/>
    <w:rsid w:val="006B7F45"/>
    <w:rsid w:val="006C3786"/>
    <w:rsid w:val="006D5DDB"/>
    <w:rsid w:val="006D675F"/>
    <w:rsid w:val="006D7B9A"/>
    <w:rsid w:val="006E030A"/>
    <w:rsid w:val="006E1905"/>
    <w:rsid w:val="006E6608"/>
    <w:rsid w:val="006E78BE"/>
    <w:rsid w:val="006F383A"/>
    <w:rsid w:val="00701585"/>
    <w:rsid w:val="0070305C"/>
    <w:rsid w:val="007043FA"/>
    <w:rsid w:val="007048E3"/>
    <w:rsid w:val="00710C6C"/>
    <w:rsid w:val="00710D9A"/>
    <w:rsid w:val="00710E2D"/>
    <w:rsid w:val="007118F4"/>
    <w:rsid w:val="00713CF1"/>
    <w:rsid w:val="007204A9"/>
    <w:rsid w:val="007221D6"/>
    <w:rsid w:val="0072386E"/>
    <w:rsid w:val="007248F4"/>
    <w:rsid w:val="007278BC"/>
    <w:rsid w:val="00736EC7"/>
    <w:rsid w:val="00750B74"/>
    <w:rsid w:val="00752115"/>
    <w:rsid w:val="00752125"/>
    <w:rsid w:val="007528CA"/>
    <w:rsid w:val="00752971"/>
    <w:rsid w:val="00760289"/>
    <w:rsid w:val="0076187D"/>
    <w:rsid w:val="00761F21"/>
    <w:rsid w:val="00766B55"/>
    <w:rsid w:val="00776D45"/>
    <w:rsid w:val="007803EF"/>
    <w:rsid w:val="00780A5B"/>
    <w:rsid w:val="00781F50"/>
    <w:rsid w:val="00783834"/>
    <w:rsid w:val="00783E4A"/>
    <w:rsid w:val="007860EB"/>
    <w:rsid w:val="007A1BFB"/>
    <w:rsid w:val="007A3C1D"/>
    <w:rsid w:val="007A42C0"/>
    <w:rsid w:val="007A4F3F"/>
    <w:rsid w:val="007A546A"/>
    <w:rsid w:val="007B2F2D"/>
    <w:rsid w:val="007B5AFF"/>
    <w:rsid w:val="007B62AF"/>
    <w:rsid w:val="007C2193"/>
    <w:rsid w:val="007C29D2"/>
    <w:rsid w:val="007C451D"/>
    <w:rsid w:val="007C4B8F"/>
    <w:rsid w:val="007D3196"/>
    <w:rsid w:val="007D4C3D"/>
    <w:rsid w:val="007E4718"/>
    <w:rsid w:val="007F05C9"/>
    <w:rsid w:val="007F0EB8"/>
    <w:rsid w:val="007F37A1"/>
    <w:rsid w:val="007F50C8"/>
    <w:rsid w:val="00801F77"/>
    <w:rsid w:val="00807DAE"/>
    <w:rsid w:val="00810048"/>
    <w:rsid w:val="0081715E"/>
    <w:rsid w:val="00820630"/>
    <w:rsid w:val="00822D3C"/>
    <w:rsid w:val="008248F5"/>
    <w:rsid w:val="00831BBE"/>
    <w:rsid w:val="00831FC1"/>
    <w:rsid w:val="00836784"/>
    <w:rsid w:val="0084021C"/>
    <w:rsid w:val="00843352"/>
    <w:rsid w:val="00845365"/>
    <w:rsid w:val="00845F31"/>
    <w:rsid w:val="00847320"/>
    <w:rsid w:val="00850A79"/>
    <w:rsid w:val="00850BD8"/>
    <w:rsid w:val="0085122F"/>
    <w:rsid w:val="00853C61"/>
    <w:rsid w:val="008547B1"/>
    <w:rsid w:val="00856454"/>
    <w:rsid w:val="00873484"/>
    <w:rsid w:val="00885C55"/>
    <w:rsid w:val="00886685"/>
    <w:rsid w:val="00890EB8"/>
    <w:rsid w:val="0089136B"/>
    <w:rsid w:val="0089417E"/>
    <w:rsid w:val="008953A2"/>
    <w:rsid w:val="0089558E"/>
    <w:rsid w:val="008A09A2"/>
    <w:rsid w:val="008A24D6"/>
    <w:rsid w:val="008A3D74"/>
    <w:rsid w:val="008A4B08"/>
    <w:rsid w:val="008A68ED"/>
    <w:rsid w:val="008B7C28"/>
    <w:rsid w:val="008C38A6"/>
    <w:rsid w:val="008C714E"/>
    <w:rsid w:val="008D0D4F"/>
    <w:rsid w:val="008D3FB6"/>
    <w:rsid w:val="008D4219"/>
    <w:rsid w:val="008E1032"/>
    <w:rsid w:val="008E2034"/>
    <w:rsid w:val="008E267A"/>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B38"/>
    <w:rsid w:val="00933D83"/>
    <w:rsid w:val="00934455"/>
    <w:rsid w:val="00936B80"/>
    <w:rsid w:val="00942E15"/>
    <w:rsid w:val="00943A00"/>
    <w:rsid w:val="00950EC6"/>
    <w:rsid w:val="00953DF3"/>
    <w:rsid w:val="009567DF"/>
    <w:rsid w:val="0096099B"/>
    <w:rsid w:val="00965C13"/>
    <w:rsid w:val="0096720E"/>
    <w:rsid w:val="00972D1C"/>
    <w:rsid w:val="00973140"/>
    <w:rsid w:val="00973602"/>
    <w:rsid w:val="00976103"/>
    <w:rsid w:val="00982A2F"/>
    <w:rsid w:val="009863A1"/>
    <w:rsid w:val="00987AC6"/>
    <w:rsid w:val="009912A6"/>
    <w:rsid w:val="00995D73"/>
    <w:rsid w:val="009A069F"/>
    <w:rsid w:val="009A2B8F"/>
    <w:rsid w:val="009A48EC"/>
    <w:rsid w:val="009A4FD5"/>
    <w:rsid w:val="009B2ACD"/>
    <w:rsid w:val="009B3B7E"/>
    <w:rsid w:val="009B7095"/>
    <w:rsid w:val="009C0E40"/>
    <w:rsid w:val="009C2DDC"/>
    <w:rsid w:val="009C50CD"/>
    <w:rsid w:val="009C5774"/>
    <w:rsid w:val="009C760C"/>
    <w:rsid w:val="009D14F5"/>
    <w:rsid w:val="009D1DA6"/>
    <w:rsid w:val="009D2E3A"/>
    <w:rsid w:val="009D752E"/>
    <w:rsid w:val="009E1141"/>
    <w:rsid w:val="009E13FB"/>
    <w:rsid w:val="009F573F"/>
    <w:rsid w:val="00A15908"/>
    <w:rsid w:val="00A3469E"/>
    <w:rsid w:val="00A373CB"/>
    <w:rsid w:val="00A401B2"/>
    <w:rsid w:val="00A42610"/>
    <w:rsid w:val="00A46AE5"/>
    <w:rsid w:val="00A56BE0"/>
    <w:rsid w:val="00A5700E"/>
    <w:rsid w:val="00A720ED"/>
    <w:rsid w:val="00A75BE4"/>
    <w:rsid w:val="00A80D78"/>
    <w:rsid w:val="00A8204A"/>
    <w:rsid w:val="00A833C4"/>
    <w:rsid w:val="00A8585A"/>
    <w:rsid w:val="00A978B2"/>
    <w:rsid w:val="00AA3038"/>
    <w:rsid w:val="00AA3F9F"/>
    <w:rsid w:val="00AA5D3E"/>
    <w:rsid w:val="00AB2AE2"/>
    <w:rsid w:val="00AB7071"/>
    <w:rsid w:val="00AC31E7"/>
    <w:rsid w:val="00AC5FEC"/>
    <w:rsid w:val="00AC6B73"/>
    <w:rsid w:val="00AD0EEB"/>
    <w:rsid w:val="00AD3090"/>
    <w:rsid w:val="00AD6430"/>
    <w:rsid w:val="00AE43DF"/>
    <w:rsid w:val="00AE6BEC"/>
    <w:rsid w:val="00AF1A79"/>
    <w:rsid w:val="00AF2B4F"/>
    <w:rsid w:val="00AF53E1"/>
    <w:rsid w:val="00AF6777"/>
    <w:rsid w:val="00AF6DEB"/>
    <w:rsid w:val="00B00EA2"/>
    <w:rsid w:val="00B017B3"/>
    <w:rsid w:val="00B22469"/>
    <w:rsid w:val="00B24F05"/>
    <w:rsid w:val="00B30BFB"/>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84338"/>
    <w:rsid w:val="00B867D9"/>
    <w:rsid w:val="00BA0BEA"/>
    <w:rsid w:val="00BA3696"/>
    <w:rsid w:val="00BB1A71"/>
    <w:rsid w:val="00BB20F5"/>
    <w:rsid w:val="00BB2835"/>
    <w:rsid w:val="00BB5CBD"/>
    <w:rsid w:val="00BB61A5"/>
    <w:rsid w:val="00BB6C78"/>
    <w:rsid w:val="00BB72F6"/>
    <w:rsid w:val="00BB7C66"/>
    <w:rsid w:val="00BD2255"/>
    <w:rsid w:val="00BD23D8"/>
    <w:rsid w:val="00BD59BA"/>
    <w:rsid w:val="00BF2842"/>
    <w:rsid w:val="00BF3C80"/>
    <w:rsid w:val="00C002E9"/>
    <w:rsid w:val="00C02AE7"/>
    <w:rsid w:val="00C1767E"/>
    <w:rsid w:val="00C2091F"/>
    <w:rsid w:val="00C251CC"/>
    <w:rsid w:val="00C252E6"/>
    <w:rsid w:val="00C25B72"/>
    <w:rsid w:val="00C26059"/>
    <w:rsid w:val="00C35123"/>
    <w:rsid w:val="00C45B6B"/>
    <w:rsid w:val="00C579B9"/>
    <w:rsid w:val="00C6006A"/>
    <w:rsid w:val="00C61CFD"/>
    <w:rsid w:val="00C66D3E"/>
    <w:rsid w:val="00C72163"/>
    <w:rsid w:val="00C72D66"/>
    <w:rsid w:val="00C76604"/>
    <w:rsid w:val="00C776FE"/>
    <w:rsid w:val="00C83182"/>
    <w:rsid w:val="00C869DC"/>
    <w:rsid w:val="00C92A06"/>
    <w:rsid w:val="00C92FE7"/>
    <w:rsid w:val="00C9592E"/>
    <w:rsid w:val="00CA5198"/>
    <w:rsid w:val="00CA647A"/>
    <w:rsid w:val="00CB64F9"/>
    <w:rsid w:val="00CC0125"/>
    <w:rsid w:val="00CC0965"/>
    <w:rsid w:val="00CC5FBF"/>
    <w:rsid w:val="00CD0911"/>
    <w:rsid w:val="00CD2726"/>
    <w:rsid w:val="00CD311E"/>
    <w:rsid w:val="00CD3C34"/>
    <w:rsid w:val="00CD3CF9"/>
    <w:rsid w:val="00CD4856"/>
    <w:rsid w:val="00CE6BFC"/>
    <w:rsid w:val="00CF6841"/>
    <w:rsid w:val="00D04441"/>
    <w:rsid w:val="00D11810"/>
    <w:rsid w:val="00D13EE1"/>
    <w:rsid w:val="00D17386"/>
    <w:rsid w:val="00D22C4A"/>
    <w:rsid w:val="00D23F9B"/>
    <w:rsid w:val="00D25C9D"/>
    <w:rsid w:val="00D32BBC"/>
    <w:rsid w:val="00D338D8"/>
    <w:rsid w:val="00D36A7F"/>
    <w:rsid w:val="00D3747C"/>
    <w:rsid w:val="00D374C9"/>
    <w:rsid w:val="00D427B7"/>
    <w:rsid w:val="00D45255"/>
    <w:rsid w:val="00D46926"/>
    <w:rsid w:val="00D51D13"/>
    <w:rsid w:val="00D56D3D"/>
    <w:rsid w:val="00D57691"/>
    <w:rsid w:val="00D620CC"/>
    <w:rsid w:val="00D624D9"/>
    <w:rsid w:val="00D6462A"/>
    <w:rsid w:val="00D652AD"/>
    <w:rsid w:val="00D72B80"/>
    <w:rsid w:val="00D73BAD"/>
    <w:rsid w:val="00D76B00"/>
    <w:rsid w:val="00D81CB0"/>
    <w:rsid w:val="00D91069"/>
    <w:rsid w:val="00D92162"/>
    <w:rsid w:val="00D92EAB"/>
    <w:rsid w:val="00D94F0F"/>
    <w:rsid w:val="00DA1113"/>
    <w:rsid w:val="00DA49E0"/>
    <w:rsid w:val="00DA54AA"/>
    <w:rsid w:val="00DA59F4"/>
    <w:rsid w:val="00DB78A2"/>
    <w:rsid w:val="00DC6C43"/>
    <w:rsid w:val="00DD3ED0"/>
    <w:rsid w:val="00DD6613"/>
    <w:rsid w:val="00DD6C1E"/>
    <w:rsid w:val="00DE1074"/>
    <w:rsid w:val="00DE1084"/>
    <w:rsid w:val="00DE1D79"/>
    <w:rsid w:val="00DE58D5"/>
    <w:rsid w:val="00DF1E11"/>
    <w:rsid w:val="00DF5FA3"/>
    <w:rsid w:val="00E00023"/>
    <w:rsid w:val="00E003B7"/>
    <w:rsid w:val="00E015FA"/>
    <w:rsid w:val="00E032B2"/>
    <w:rsid w:val="00E03674"/>
    <w:rsid w:val="00E05161"/>
    <w:rsid w:val="00E0555F"/>
    <w:rsid w:val="00E2327C"/>
    <w:rsid w:val="00E3233E"/>
    <w:rsid w:val="00E379C3"/>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486E"/>
    <w:rsid w:val="00E958F0"/>
    <w:rsid w:val="00EA0A3D"/>
    <w:rsid w:val="00EA6B8D"/>
    <w:rsid w:val="00EA7F4F"/>
    <w:rsid w:val="00EB2826"/>
    <w:rsid w:val="00EB7541"/>
    <w:rsid w:val="00EC5413"/>
    <w:rsid w:val="00ED72CD"/>
    <w:rsid w:val="00ED7399"/>
    <w:rsid w:val="00EE4326"/>
    <w:rsid w:val="00EE562C"/>
    <w:rsid w:val="00EE5C2B"/>
    <w:rsid w:val="00EF46E1"/>
    <w:rsid w:val="00F01997"/>
    <w:rsid w:val="00F04576"/>
    <w:rsid w:val="00F14DCF"/>
    <w:rsid w:val="00F151DB"/>
    <w:rsid w:val="00F214EA"/>
    <w:rsid w:val="00F31014"/>
    <w:rsid w:val="00F34C84"/>
    <w:rsid w:val="00F3549A"/>
    <w:rsid w:val="00F417F3"/>
    <w:rsid w:val="00F43269"/>
    <w:rsid w:val="00F456F3"/>
    <w:rsid w:val="00F5177F"/>
    <w:rsid w:val="00F5414F"/>
    <w:rsid w:val="00F54FF1"/>
    <w:rsid w:val="00F61769"/>
    <w:rsid w:val="00F64B04"/>
    <w:rsid w:val="00F7053E"/>
    <w:rsid w:val="00F75402"/>
    <w:rsid w:val="00F848A0"/>
    <w:rsid w:val="00F93616"/>
    <w:rsid w:val="00F973DE"/>
    <w:rsid w:val="00FA195A"/>
    <w:rsid w:val="00FA1DB7"/>
    <w:rsid w:val="00FA26D3"/>
    <w:rsid w:val="00FA67C5"/>
    <w:rsid w:val="00FB08DA"/>
    <w:rsid w:val="00FB158D"/>
    <w:rsid w:val="00FB384F"/>
    <w:rsid w:val="00FC2A3A"/>
    <w:rsid w:val="00FC51C7"/>
    <w:rsid w:val="00FD06DB"/>
    <w:rsid w:val="00FD1BAD"/>
    <w:rsid w:val="00FD2E07"/>
    <w:rsid w:val="00FD6289"/>
    <w:rsid w:val="00FD7EC0"/>
    <w:rsid w:val="00FE1369"/>
    <w:rsid w:val="00FE2086"/>
    <w:rsid w:val="00FE6CC4"/>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26A2436"/>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99"/>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rsid w:val="00230289"/>
    <w:rPr>
      <w:rFonts w:ascii="Calibri" w:eastAsia="Calibri" w:hAnsi="Calibri" w:cs="Times New Roman"/>
      <w:sz w:val="16"/>
      <w:szCs w:val="16"/>
    </w:rPr>
  </w:style>
  <w:style w:type="paragraph" w:styleId="Corpodetexto3">
    <w:name w:val="Body Text 3"/>
    <w:basedOn w:val="Normal"/>
    <w:link w:val="Corpodetexto3Char"/>
    <w:uiPriority w:val="99"/>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5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table" w:customStyle="1" w:styleId="Tabelacomgrade1">
    <w:name w:val="Tabela com grade1"/>
    <w:basedOn w:val="Tabelanormal"/>
    <w:next w:val="Tabelacomgrade"/>
    <w:uiPriority w:val="59"/>
    <w:rsid w:val="00CB64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rsid w:val="009C2DDC"/>
    <w:pPr>
      <w:numPr>
        <w:numId w:val="27"/>
      </w:numPr>
    </w:pPr>
  </w:style>
  <w:style w:type="numbering" w:customStyle="1" w:styleId="WWNum22">
    <w:name w:val="WWNum22"/>
    <w:rsid w:val="009C2DDC"/>
    <w:pPr>
      <w:numPr>
        <w:numId w:val="10"/>
      </w:numPr>
    </w:pPr>
  </w:style>
  <w:style w:type="numbering" w:customStyle="1" w:styleId="WWNum24">
    <w:name w:val="WWNum24"/>
    <w:rsid w:val="009C2DDC"/>
    <w:pPr>
      <w:numPr>
        <w:numId w:val="12"/>
      </w:numPr>
    </w:pPr>
  </w:style>
  <w:style w:type="numbering" w:customStyle="1" w:styleId="WWNum11">
    <w:name w:val="WWNum11"/>
    <w:rsid w:val="009C2DDC"/>
  </w:style>
  <w:style w:type="numbering" w:customStyle="1" w:styleId="WWNum221">
    <w:name w:val="WWNum221"/>
    <w:rsid w:val="009C2DDC"/>
  </w:style>
  <w:style w:type="numbering" w:customStyle="1" w:styleId="WWNum241">
    <w:name w:val="WWNum241"/>
    <w:rsid w:val="009C2DDC"/>
  </w:style>
  <w:style w:type="table" w:customStyle="1" w:styleId="Tabelacomgrade2">
    <w:name w:val="Tabela com grade2"/>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qFormat/>
    <w:rsid w:val="0060715F"/>
    <w:rPr>
      <w:rFonts w:eastAsiaTheme="minorEastAsia"/>
      <w:lang w:eastAsia="pt-BR"/>
    </w:rPr>
  </w:style>
  <w:style w:type="paragraph" w:customStyle="1" w:styleId="Nivel01">
    <w:name w:val="Nivel 01"/>
    <w:basedOn w:val="Ttulo1"/>
    <w:next w:val="Normal"/>
    <w:link w:val="Nivel01Char"/>
    <w:autoRedefine/>
    <w:qFormat/>
    <w:rsid w:val="0060715F"/>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60715F"/>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60715F"/>
    <w:pPr>
      <w:numPr>
        <w:ilvl w:val="1"/>
        <w:numId w:val="18"/>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60715F"/>
    <w:pPr>
      <w:numPr>
        <w:ilvl w:val="2"/>
        <w:numId w:val="18"/>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60715F"/>
    <w:pPr>
      <w:numPr>
        <w:ilvl w:val="3"/>
      </w:numPr>
      <w:ind w:left="567" w:firstLine="0"/>
    </w:pPr>
    <w:rPr>
      <w:color w:val="auto"/>
    </w:rPr>
  </w:style>
  <w:style w:type="paragraph" w:customStyle="1" w:styleId="Nivel5">
    <w:name w:val="Nivel 5"/>
    <w:basedOn w:val="Nivel4"/>
    <w:qFormat/>
    <w:rsid w:val="0060715F"/>
    <w:pPr>
      <w:numPr>
        <w:ilvl w:val="4"/>
      </w:numPr>
      <w:ind w:left="851" w:firstLine="0"/>
    </w:pPr>
  </w:style>
  <w:style w:type="character" w:customStyle="1" w:styleId="Nivel2Char">
    <w:name w:val="Nivel 2 Char"/>
    <w:basedOn w:val="Fontepargpadro"/>
    <w:link w:val="Nivel2"/>
    <w:qFormat/>
    <w:locked/>
    <w:rsid w:val="0060715F"/>
    <w:rPr>
      <w:rFonts w:ascii="Arial" w:eastAsiaTheme="minorEastAsia" w:hAnsi="Arial" w:cs="Arial"/>
      <w:color w:val="000000"/>
      <w:sz w:val="20"/>
      <w:szCs w:val="20"/>
      <w:lang w:eastAsia="pt-BR"/>
    </w:rPr>
  </w:style>
  <w:style w:type="paragraph" w:customStyle="1" w:styleId="Nvel3">
    <w:name w:val="Nível 3"/>
    <w:basedOn w:val="Normal"/>
    <w:qFormat/>
    <w:rsid w:val="0060715F"/>
    <w:pPr>
      <w:numPr>
        <w:ilvl w:val="2"/>
        <w:numId w:val="17"/>
      </w:numPr>
      <w:tabs>
        <w:tab w:val="clear" w:pos="2160"/>
      </w:tabs>
      <w:spacing w:before="120" w:after="120"/>
      <w:ind w:left="284" w:firstLine="0"/>
      <w:jc w:val="both"/>
    </w:pPr>
    <w:rPr>
      <w:rFonts w:ascii="Arial" w:eastAsia="Times New Roman" w:hAnsi="Arial" w:cs="Arial"/>
      <w:color w:val="FF0000"/>
      <w:sz w:val="20"/>
      <w:szCs w:val="20"/>
    </w:rPr>
  </w:style>
  <w:style w:type="character" w:customStyle="1" w:styleId="Nivel4Char">
    <w:name w:val="Nivel 4 Char"/>
    <w:basedOn w:val="Fontepargpadro"/>
    <w:link w:val="Nivel4"/>
    <w:qFormat/>
    <w:rsid w:val="0060715F"/>
    <w:rPr>
      <w:rFonts w:ascii="Arial" w:eastAsiaTheme="minorEastAsia" w:hAnsi="Arial" w:cs="Arial"/>
      <w:sz w:val="20"/>
      <w:szCs w:val="20"/>
      <w:lang w:eastAsia="pt-BR"/>
    </w:rPr>
  </w:style>
  <w:style w:type="paragraph" w:customStyle="1" w:styleId="Nvel2-Red">
    <w:name w:val="Nível 2 -Red"/>
    <w:basedOn w:val="Nivel2"/>
    <w:link w:val="Nvel2-RedChar"/>
    <w:qFormat/>
    <w:rsid w:val="0060715F"/>
    <w:pPr>
      <w:numPr>
        <w:numId w:val="17"/>
      </w:numPr>
    </w:pPr>
    <w:rPr>
      <w:i/>
      <w:iCs/>
      <w:color w:val="FF0000"/>
    </w:rPr>
  </w:style>
  <w:style w:type="character" w:customStyle="1" w:styleId="Nvel2-RedChar">
    <w:name w:val="Nível 2 -Red Char"/>
    <w:basedOn w:val="Nivel2Char"/>
    <w:link w:val="Nvel2-Red"/>
    <w:rsid w:val="0060715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60715F"/>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60715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0715F"/>
    <w:rPr>
      <w:rFonts w:ascii="Arial" w:eastAsia="Arial" w:hAnsi="Arial" w:cs="Arial"/>
      <w:bCs/>
      <w:sz w:val="20"/>
      <w:szCs w:val="20"/>
      <w:lang w:eastAsia="pt-BR"/>
    </w:rPr>
  </w:style>
  <w:style w:type="paragraph" w:customStyle="1" w:styleId="Nvel4-R">
    <w:name w:val="Nível 4-R"/>
    <w:basedOn w:val="Nivel4"/>
    <w:qFormat/>
    <w:rsid w:val="0060715F"/>
    <w:pPr>
      <w:numPr>
        <w:numId w:val="17"/>
      </w:numPr>
      <w:tabs>
        <w:tab w:val="clear" w:pos="2880"/>
        <w:tab w:val="num" w:pos="1080"/>
      </w:tabs>
      <w:ind w:left="1080" w:hanging="720"/>
    </w:pPr>
    <w:rPr>
      <w:i/>
      <w:iCs/>
      <w:color w:val="FF0000"/>
    </w:rPr>
  </w:style>
  <w:style w:type="character" w:customStyle="1" w:styleId="MenoPendente1">
    <w:name w:val="Menção Pendente1"/>
    <w:basedOn w:val="Fontepargpadro"/>
    <w:uiPriority w:val="99"/>
    <w:semiHidden/>
    <w:unhideWhenUsed/>
    <w:rsid w:val="000063B0"/>
    <w:rPr>
      <w:color w:val="605E5C"/>
      <w:shd w:val="clear" w:color="auto" w:fill="E1DFDD"/>
    </w:rPr>
  </w:style>
  <w:style w:type="paragraph" w:styleId="Textodenotaderodap">
    <w:name w:val="footnote text"/>
    <w:basedOn w:val="Normal"/>
    <w:link w:val="TextodenotaderodapChar"/>
    <w:uiPriority w:val="99"/>
    <w:semiHidden/>
    <w:unhideWhenUsed/>
    <w:rsid w:val="009B2AC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B2ACD"/>
    <w:rPr>
      <w:rFonts w:eastAsiaTheme="minorEastAsia"/>
      <w:sz w:val="20"/>
      <w:szCs w:val="20"/>
      <w:lang w:eastAsia="pt-BR"/>
    </w:rPr>
  </w:style>
  <w:style w:type="character" w:styleId="Refdenotaderodap">
    <w:name w:val="footnote reference"/>
    <w:basedOn w:val="Fontepargpadro"/>
    <w:uiPriority w:val="99"/>
    <w:semiHidden/>
    <w:unhideWhenUsed/>
    <w:rsid w:val="009B2ACD"/>
    <w:rPr>
      <w:vertAlign w:val="superscript"/>
    </w:rPr>
  </w:style>
  <w:style w:type="paragraph" w:styleId="CabealhodoSumrio">
    <w:name w:val="TOC Heading"/>
    <w:basedOn w:val="Ttulo1"/>
    <w:next w:val="Normal"/>
    <w:uiPriority w:val="39"/>
    <w:unhideWhenUsed/>
    <w:qFormat/>
    <w:rsid w:val="00C76604"/>
    <w:pPr>
      <w:spacing w:before="240" w:line="259" w:lineRule="auto"/>
      <w:outlineLvl w:val="9"/>
    </w:pPr>
    <w:rPr>
      <w:b w:val="0"/>
      <w:bCs w:val="0"/>
      <w:sz w:val="32"/>
      <w:szCs w:val="32"/>
    </w:rPr>
  </w:style>
  <w:style w:type="paragraph" w:styleId="Sumrio2">
    <w:name w:val="toc 2"/>
    <w:basedOn w:val="Normal"/>
    <w:next w:val="Normal"/>
    <w:autoRedefine/>
    <w:uiPriority w:val="39"/>
    <w:unhideWhenUsed/>
    <w:rsid w:val="00C76604"/>
    <w:pPr>
      <w:spacing w:after="100"/>
      <w:ind w:left="220"/>
    </w:pPr>
  </w:style>
  <w:style w:type="paragraph" w:styleId="Sumrio1">
    <w:name w:val="toc 1"/>
    <w:basedOn w:val="Normal"/>
    <w:next w:val="Normal"/>
    <w:autoRedefine/>
    <w:uiPriority w:val="39"/>
    <w:unhideWhenUsed/>
    <w:rsid w:val="00C76604"/>
    <w:pPr>
      <w:spacing w:after="100"/>
    </w:pPr>
  </w:style>
  <w:style w:type="paragraph" w:styleId="Sumrio3">
    <w:name w:val="toc 3"/>
    <w:basedOn w:val="Normal"/>
    <w:next w:val="Normal"/>
    <w:autoRedefine/>
    <w:uiPriority w:val="39"/>
    <w:unhideWhenUsed/>
    <w:rsid w:val="00C76604"/>
    <w:pPr>
      <w:spacing w:after="100" w:line="259" w:lineRule="auto"/>
      <w:ind w:left="440"/>
    </w:pPr>
    <w:rPr>
      <w:rFonts w:cs="Times New Roman"/>
    </w:rPr>
  </w:style>
  <w:style w:type="table" w:customStyle="1" w:styleId="Tabelacomgrade12">
    <w:name w:val="Tabela com grade12"/>
    <w:basedOn w:val="Tabelanormal"/>
    <w:next w:val="Tabelacomgrade"/>
    <w:uiPriority w:val="59"/>
    <w:rsid w:val="00123DD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3F67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3">
    <w:name w:val="Tabela com grade13"/>
    <w:basedOn w:val="Tabelanormal"/>
    <w:next w:val="Tabelacomgrade"/>
    <w:uiPriority w:val="59"/>
    <w:rsid w:val="003F67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3F6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8E203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9B3B7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2">
    <w:name w:val="Tabela com grade22"/>
    <w:basedOn w:val="Tabelanormal"/>
    <w:next w:val="Tabelacomgrade"/>
    <w:uiPriority w:val="59"/>
    <w:rsid w:val="009B3B7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59"/>
    <w:rsid w:val="00B867D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3">
    <w:name w:val="Tabela com grade23"/>
    <w:basedOn w:val="Tabelanormal"/>
    <w:next w:val="Tabelacomgrade"/>
    <w:uiPriority w:val="59"/>
    <w:rsid w:val="00B867D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1">
    <w:name w:val="Tabela com grade41"/>
    <w:basedOn w:val="Tabelanormal"/>
    <w:next w:val="Tabelacomgrade"/>
    <w:uiPriority w:val="59"/>
    <w:rsid w:val="002749F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59"/>
    <w:rsid w:val="0047348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1">
    <w:name w:val="Tabela com grade31"/>
    <w:basedOn w:val="Tabelanormal"/>
    <w:next w:val="Tabelacomgrade"/>
    <w:uiPriority w:val="59"/>
    <w:rsid w:val="0047348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2">
    <w:name w:val="Tabela com grade42"/>
    <w:basedOn w:val="Tabelanormal"/>
    <w:next w:val="Tabelacomgrade"/>
    <w:uiPriority w:val="59"/>
    <w:rsid w:val="0047348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59"/>
    <w:rsid w:val="008D3FB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1">
    <w:name w:val="Tabela com grade51"/>
    <w:basedOn w:val="Tabelanormal"/>
    <w:next w:val="Tabelacomgrade"/>
    <w:uiPriority w:val="59"/>
    <w:rsid w:val="008D3FB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1">
    <w:name w:val="Tabela com grade61"/>
    <w:basedOn w:val="Tabelanormal"/>
    <w:next w:val="Tabelacomgrade"/>
    <w:uiPriority w:val="59"/>
    <w:rsid w:val="008D3FB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25425775">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582914048">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 w:id="214048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gov.br/empresas-e-negocios/pt-br/empreendedo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gov.br/empresas-e-negocios/ptbr/empreendedo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F91E-79BC-4822-8137-5FE616463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17251</Words>
  <Characters>93159</Characters>
  <Application>Microsoft Office Word</Application>
  <DocSecurity>0</DocSecurity>
  <Lines>776</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3</cp:revision>
  <cp:lastPrinted>2025-01-27T11:31:00Z</cp:lastPrinted>
  <dcterms:created xsi:type="dcterms:W3CDTF">2025-01-27T11:30:00Z</dcterms:created>
  <dcterms:modified xsi:type="dcterms:W3CDTF">2025-01-27T11:31:00Z</dcterms:modified>
</cp:coreProperties>
</file>